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415" w:rsidRPr="002747F4" w:rsidRDefault="00795EFC" w:rsidP="00B76415">
      <w:pPr>
        <w:pStyle w:val="Default"/>
        <w:jc w:val="center"/>
        <w:rPr>
          <w:rFonts w:ascii="Arial" w:hAnsi="Arial" w:cs="Arial"/>
        </w:rPr>
      </w:pPr>
      <w:r w:rsidRPr="002747F4">
        <w:rPr>
          <w:rFonts w:ascii="Arial" w:hAnsi="Arial" w:cs="Arial"/>
          <w:b/>
          <w:bCs/>
        </w:rPr>
        <w:t>West Coast Huron Energy</w:t>
      </w:r>
      <w:r w:rsidR="0003510A" w:rsidRPr="002747F4">
        <w:rPr>
          <w:rFonts w:ascii="Arial" w:hAnsi="Arial" w:cs="Arial"/>
          <w:b/>
          <w:bCs/>
        </w:rPr>
        <w:t xml:space="preserve"> Inc.</w:t>
      </w:r>
    </w:p>
    <w:p w:rsidR="00B76415" w:rsidRPr="002747F4" w:rsidRDefault="00795EFC" w:rsidP="00B76415">
      <w:pPr>
        <w:pStyle w:val="Default"/>
        <w:jc w:val="center"/>
        <w:rPr>
          <w:rFonts w:ascii="Arial" w:hAnsi="Arial" w:cs="Arial"/>
          <w:b/>
          <w:bCs/>
        </w:rPr>
      </w:pPr>
      <w:r w:rsidRPr="002747F4">
        <w:rPr>
          <w:rFonts w:ascii="Arial" w:hAnsi="Arial" w:cs="Arial"/>
          <w:b/>
          <w:bCs/>
        </w:rPr>
        <w:t>EB-2017-0083</w:t>
      </w:r>
    </w:p>
    <w:p w:rsidR="00B76415" w:rsidRPr="002747F4" w:rsidRDefault="000E20F1" w:rsidP="000E20F1">
      <w:pPr>
        <w:pStyle w:val="Default"/>
        <w:jc w:val="center"/>
        <w:rPr>
          <w:rFonts w:ascii="Arial" w:hAnsi="Arial" w:cs="Arial"/>
          <w:b/>
          <w:bCs/>
        </w:rPr>
      </w:pPr>
      <w:r w:rsidRPr="002747F4">
        <w:rPr>
          <w:rFonts w:ascii="Arial" w:hAnsi="Arial" w:cs="Arial"/>
          <w:b/>
          <w:bCs/>
        </w:rPr>
        <w:t>OEB Staff Questions</w:t>
      </w:r>
    </w:p>
    <w:p w:rsidR="00B76415" w:rsidRPr="002747F4" w:rsidRDefault="00B76415" w:rsidP="00B76415">
      <w:pPr>
        <w:autoSpaceDE w:val="0"/>
        <w:autoSpaceDN w:val="0"/>
        <w:adjustRightInd w:val="0"/>
        <w:spacing w:after="0" w:line="240" w:lineRule="auto"/>
        <w:rPr>
          <w:rFonts w:ascii="Arial" w:hAnsi="Arial" w:cs="Arial"/>
          <w:b/>
          <w:bCs/>
          <w:color w:val="000000"/>
          <w:sz w:val="24"/>
          <w:szCs w:val="24"/>
        </w:rPr>
      </w:pPr>
    </w:p>
    <w:p w:rsidR="002A4EDF" w:rsidRDefault="002A4EDF" w:rsidP="002A4EDF">
      <w:pPr>
        <w:rPr>
          <w:rFonts w:ascii="Arial" w:hAnsi="Arial" w:cs="Arial"/>
          <w:b/>
          <w:sz w:val="24"/>
          <w:szCs w:val="24"/>
          <w:u w:val="single"/>
        </w:rPr>
      </w:pPr>
      <w:r>
        <w:rPr>
          <w:rFonts w:ascii="Arial" w:hAnsi="Arial" w:cs="Arial"/>
          <w:b/>
          <w:sz w:val="24"/>
          <w:szCs w:val="24"/>
          <w:u w:val="single"/>
        </w:rPr>
        <w:t xml:space="preserve">Question </w:t>
      </w:r>
      <w:r>
        <w:rPr>
          <w:rFonts w:ascii="Arial" w:hAnsi="Arial" w:cs="Arial"/>
          <w:b/>
          <w:sz w:val="24"/>
          <w:szCs w:val="24"/>
          <w:u w:val="single"/>
        </w:rPr>
        <w:t>#1</w:t>
      </w:r>
      <w:r>
        <w:rPr>
          <w:rFonts w:ascii="Arial" w:hAnsi="Arial" w:cs="Arial"/>
          <w:b/>
          <w:sz w:val="24"/>
          <w:szCs w:val="24"/>
          <w:u w:val="single"/>
        </w:rPr>
        <w:t>:</w:t>
      </w:r>
    </w:p>
    <w:p w:rsidR="002A4EDF" w:rsidRDefault="002A4EDF" w:rsidP="002A4EDF">
      <w:pPr>
        <w:rPr>
          <w:rFonts w:ascii="Arial" w:hAnsi="Arial" w:cs="Arial"/>
          <w:sz w:val="24"/>
          <w:szCs w:val="24"/>
        </w:rPr>
      </w:pPr>
      <w:r>
        <w:rPr>
          <w:rFonts w:ascii="Arial" w:hAnsi="Arial" w:cs="Arial"/>
          <w:sz w:val="24"/>
          <w:szCs w:val="24"/>
        </w:rPr>
        <w:t>Reference: Response to Question 6 from Preliminary GA Analysis Questions</w:t>
      </w:r>
    </w:p>
    <w:p w:rsidR="002A4EDF" w:rsidRDefault="002A4EDF" w:rsidP="002A4EDF">
      <w:pPr>
        <w:rPr>
          <w:rFonts w:ascii="Arial" w:hAnsi="Arial" w:cs="Arial"/>
          <w:sz w:val="24"/>
          <w:szCs w:val="24"/>
        </w:rPr>
      </w:pPr>
      <w:r>
        <w:rPr>
          <w:rFonts w:ascii="Arial" w:hAnsi="Arial" w:cs="Arial"/>
          <w:sz w:val="24"/>
          <w:szCs w:val="24"/>
        </w:rPr>
        <w:t xml:space="preserve">In this response the applicant describes the nature of the true-up that is recorded in 1b of both the 2015 and 2016 GA Analysis </w:t>
      </w:r>
      <w:proofErr w:type="spellStart"/>
      <w:r>
        <w:rPr>
          <w:rFonts w:ascii="Arial" w:hAnsi="Arial" w:cs="Arial"/>
          <w:sz w:val="24"/>
          <w:szCs w:val="24"/>
        </w:rPr>
        <w:t>Workforms</w:t>
      </w:r>
      <w:proofErr w:type="spellEnd"/>
      <w:r>
        <w:rPr>
          <w:rFonts w:ascii="Arial" w:hAnsi="Arial" w:cs="Arial"/>
          <w:sz w:val="24"/>
          <w:szCs w:val="24"/>
        </w:rPr>
        <w:t>.</w:t>
      </w:r>
    </w:p>
    <w:p w:rsidR="002A4EDF" w:rsidRDefault="002A4EDF" w:rsidP="002A4EDF">
      <w:pPr>
        <w:pStyle w:val="ListParagraph"/>
        <w:numPr>
          <w:ilvl w:val="0"/>
          <w:numId w:val="14"/>
        </w:numPr>
        <w:rPr>
          <w:rFonts w:ascii="Arial" w:hAnsi="Arial" w:cs="Arial"/>
          <w:sz w:val="24"/>
          <w:szCs w:val="24"/>
        </w:rPr>
      </w:pPr>
      <w:r w:rsidRPr="00564E2E">
        <w:rPr>
          <w:rFonts w:ascii="Arial" w:hAnsi="Arial" w:cs="Arial"/>
          <w:sz w:val="24"/>
          <w:szCs w:val="24"/>
        </w:rPr>
        <w:t>Please confirm that the</w:t>
      </w:r>
      <w:r>
        <w:rPr>
          <w:rFonts w:ascii="Arial" w:hAnsi="Arial" w:cs="Arial"/>
          <w:sz w:val="24"/>
          <w:szCs w:val="24"/>
        </w:rPr>
        <w:t>se</w:t>
      </w:r>
      <w:r w:rsidRPr="00564E2E">
        <w:rPr>
          <w:rFonts w:ascii="Arial" w:hAnsi="Arial" w:cs="Arial"/>
          <w:sz w:val="24"/>
          <w:szCs w:val="24"/>
        </w:rPr>
        <w:t xml:space="preserve"> true-up</w:t>
      </w:r>
      <w:r>
        <w:rPr>
          <w:rFonts w:ascii="Arial" w:hAnsi="Arial" w:cs="Arial"/>
          <w:sz w:val="24"/>
          <w:szCs w:val="24"/>
        </w:rPr>
        <w:t xml:space="preserve"> adjustment</w:t>
      </w:r>
      <w:r>
        <w:rPr>
          <w:rFonts w:ascii="Arial" w:hAnsi="Arial" w:cs="Arial"/>
          <w:sz w:val="24"/>
          <w:szCs w:val="24"/>
        </w:rPr>
        <w:t>s</w:t>
      </w:r>
      <w:r>
        <w:rPr>
          <w:rFonts w:ascii="Arial" w:hAnsi="Arial" w:cs="Arial"/>
          <w:sz w:val="24"/>
          <w:szCs w:val="24"/>
        </w:rPr>
        <w:t xml:space="preserve"> </w:t>
      </w:r>
      <w:r w:rsidRPr="00564E2E">
        <w:rPr>
          <w:rFonts w:ascii="Arial" w:hAnsi="Arial" w:cs="Arial"/>
          <w:sz w:val="24"/>
          <w:szCs w:val="24"/>
        </w:rPr>
        <w:t>were not</w:t>
      </w:r>
      <w:r>
        <w:rPr>
          <w:rFonts w:ascii="Arial" w:hAnsi="Arial" w:cs="Arial"/>
          <w:sz w:val="24"/>
          <w:szCs w:val="24"/>
        </w:rPr>
        <w:t xml:space="preserve"> actually</w:t>
      </w:r>
      <w:r w:rsidRPr="00564E2E">
        <w:rPr>
          <w:rFonts w:ascii="Arial" w:hAnsi="Arial" w:cs="Arial"/>
          <w:sz w:val="24"/>
          <w:szCs w:val="24"/>
        </w:rPr>
        <w:t xml:space="preserve"> recorded </w:t>
      </w:r>
      <w:r>
        <w:rPr>
          <w:rFonts w:ascii="Arial" w:hAnsi="Arial" w:cs="Arial"/>
          <w:sz w:val="24"/>
          <w:szCs w:val="24"/>
        </w:rPr>
        <w:t>in</w:t>
      </w:r>
      <w:r w:rsidRPr="00564E2E">
        <w:rPr>
          <w:rFonts w:ascii="Arial" w:hAnsi="Arial" w:cs="Arial"/>
          <w:sz w:val="24"/>
          <w:szCs w:val="24"/>
        </w:rPr>
        <w:t xml:space="preserve"> the applicant’s G/L until 2017. </w:t>
      </w:r>
    </w:p>
    <w:p w:rsidR="002A4EDF" w:rsidRDefault="002A4EDF" w:rsidP="002A4EDF">
      <w:pPr>
        <w:pStyle w:val="ListParagraph"/>
        <w:numPr>
          <w:ilvl w:val="0"/>
          <w:numId w:val="14"/>
        </w:numPr>
        <w:rPr>
          <w:rFonts w:ascii="Arial" w:hAnsi="Arial" w:cs="Arial"/>
          <w:sz w:val="24"/>
          <w:szCs w:val="24"/>
        </w:rPr>
      </w:pPr>
      <w:r w:rsidRPr="00564E2E">
        <w:rPr>
          <w:rFonts w:ascii="Arial" w:hAnsi="Arial" w:cs="Arial"/>
          <w:sz w:val="24"/>
          <w:szCs w:val="24"/>
        </w:rPr>
        <w:t>If the answer to the above is yes, then please also confirm that the sum of both 2015 and 2016 true-up adjustments would need to be captured as a principle adjustment to the December 31, 2016 balance in account 1589 per the continuity schedule in the 2018 IRM Rate Generator Model.</w:t>
      </w:r>
    </w:p>
    <w:p w:rsidR="002A4EDF" w:rsidRPr="00564E2E" w:rsidRDefault="002A4EDF" w:rsidP="002A4EDF">
      <w:pPr>
        <w:rPr>
          <w:rFonts w:ascii="Arial" w:hAnsi="Arial" w:cs="Arial"/>
          <w:b/>
          <w:sz w:val="24"/>
          <w:szCs w:val="24"/>
          <w:u w:val="single"/>
        </w:rPr>
      </w:pPr>
      <w:r>
        <w:rPr>
          <w:rFonts w:ascii="Arial" w:hAnsi="Arial" w:cs="Arial"/>
          <w:b/>
          <w:sz w:val="24"/>
          <w:szCs w:val="24"/>
          <w:u w:val="single"/>
        </w:rPr>
        <w:t>Question #2</w:t>
      </w:r>
      <w:r>
        <w:rPr>
          <w:rFonts w:ascii="Arial" w:hAnsi="Arial" w:cs="Arial"/>
          <w:b/>
          <w:sz w:val="24"/>
          <w:szCs w:val="24"/>
          <w:u w:val="single"/>
        </w:rPr>
        <w:t>:</w:t>
      </w:r>
    </w:p>
    <w:p w:rsidR="002A4EDF" w:rsidRDefault="002A4EDF" w:rsidP="002A4EDF">
      <w:pPr>
        <w:rPr>
          <w:rFonts w:ascii="Arial" w:hAnsi="Arial" w:cs="Arial"/>
          <w:sz w:val="24"/>
          <w:szCs w:val="24"/>
        </w:rPr>
      </w:pPr>
      <w:r w:rsidRPr="00564E2E">
        <w:rPr>
          <w:rFonts w:ascii="Arial" w:hAnsi="Arial" w:cs="Arial"/>
          <w:sz w:val="24"/>
          <w:szCs w:val="24"/>
        </w:rPr>
        <w:t xml:space="preserve">Reference: Response to Question </w:t>
      </w:r>
      <w:r>
        <w:rPr>
          <w:rFonts w:ascii="Arial" w:hAnsi="Arial" w:cs="Arial"/>
          <w:sz w:val="24"/>
          <w:szCs w:val="24"/>
        </w:rPr>
        <w:t>8</w:t>
      </w:r>
      <w:r w:rsidRPr="00564E2E">
        <w:rPr>
          <w:rFonts w:ascii="Arial" w:hAnsi="Arial" w:cs="Arial"/>
          <w:sz w:val="24"/>
          <w:szCs w:val="24"/>
        </w:rPr>
        <w:t xml:space="preserve"> from </w:t>
      </w:r>
      <w:r>
        <w:rPr>
          <w:rFonts w:ascii="Arial" w:hAnsi="Arial" w:cs="Arial"/>
          <w:sz w:val="24"/>
          <w:szCs w:val="24"/>
        </w:rPr>
        <w:t>Preliminary</w:t>
      </w:r>
      <w:r w:rsidRPr="00564E2E">
        <w:rPr>
          <w:rFonts w:ascii="Arial" w:hAnsi="Arial" w:cs="Arial"/>
          <w:sz w:val="24"/>
          <w:szCs w:val="24"/>
        </w:rPr>
        <w:t xml:space="preserve"> GA Analysis Questions</w:t>
      </w:r>
    </w:p>
    <w:p w:rsidR="002A4EDF" w:rsidRDefault="002A4EDF" w:rsidP="002A4EDF">
      <w:pPr>
        <w:rPr>
          <w:rFonts w:ascii="Arial" w:hAnsi="Arial" w:cs="Arial"/>
          <w:sz w:val="24"/>
          <w:szCs w:val="24"/>
        </w:rPr>
      </w:pPr>
      <w:r>
        <w:rPr>
          <w:rFonts w:ascii="Arial" w:hAnsi="Arial" w:cs="Arial"/>
          <w:sz w:val="24"/>
          <w:szCs w:val="24"/>
        </w:rPr>
        <w:t>The applicant has described a G/L error that was identified with respect to the calculation of RPP consumption used in the monthly settlement (Form 1598) with the IESO during 2015 and 2016.</w:t>
      </w:r>
    </w:p>
    <w:p w:rsidR="002A4EDF" w:rsidRDefault="002A4EDF" w:rsidP="002A4EDF">
      <w:pPr>
        <w:pStyle w:val="ListParagraph"/>
        <w:numPr>
          <w:ilvl w:val="0"/>
          <w:numId w:val="15"/>
        </w:numPr>
        <w:rPr>
          <w:rFonts w:ascii="Arial" w:hAnsi="Arial" w:cs="Arial"/>
          <w:sz w:val="24"/>
          <w:szCs w:val="24"/>
        </w:rPr>
      </w:pPr>
      <w:r>
        <w:rPr>
          <w:rFonts w:ascii="Arial" w:hAnsi="Arial" w:cs="Arial"/>
          <w:sz w:val="24"/>
          <w:szCs w:val="24"/>
        </w:rPr>
        <w:t>Given that these errors directly impact the 2015 and 2016 settlements with the IESO, has the applicant notified the IESO of these errors and have they been resolved as of yet?</w:t>
      </w:r>
    </w:p>
    <w:p w:rsidR="002A4EDF" w:rsidRPr="00D658D8" w:rsidRDefault="002A4EDF" w:rsidP="002A4EDF">
      <w:pPr>
        <w:pStyle w:val="ListParagraph"/>
        <w:numPr>
          <w:ilvl w:val="0"/>
          <w:numId w:val="15"/>
        </w:numPr>
        <w:rPr>
          <w:rFonts w:ascii="Arial" w:hAnsi="Arial" w:cs="Arial"/>
          <w:sz w:val="24"/>
          <w:szCs w:val="24"/>
        </w:rPr>
      </w:pPr>
      <w:r>
        <w:rPr>
          <w:rFonts w:ascii="Arial" w:hAnsi="Arial" w:cs="Arial"/>
          <w:sz w:val="24"/>
          <w:szCs w:val="24"/>
        </w:rPr>
        <w:t xml:space="preserve">If the response to the above is yes, please also provide backup from the IESO that shows that the above errors have now been settled and that the amounts correspond to what the applicant has proposed as an adjustment in Note 5 of both the 2015 and 2016 GA Analysis </w:t>
      </w:r>
      <w:proofErr w:type="spellStart"/>
      <w:r>
        <w:rPr>
          <w:rFonts w:ascii="Arial" w:hAnsi="Arial" w:cs="Arial"/>
          <w:sz w:val="24"/>
          <w:szCs w:val="24"/>
        </w:rPr>
        <w:t>Workforms</w:t>
      </w:r>
      <w:proofErr w:type="spellEnd"/>
      <w:r>
        <w:rPr>
          <w:rFonts w:ascii="Arial" w:hAnsi="Arial" w:cs="Arial"/>
          <w:sz w:val="24"/>
          <w:szCs w:val="24"/>
        </w:rPr>
        <w:t>.</w:t>
      </w:r>
    </w:p>
    <w:p w:rsidR="002A4EDF" w:rsidRPr="00564E2E" w:rsidRDefault="002A4EDF" w:rsidP="002A4EDF">
      <w:pPr>
        <w:rPr>
          <w:rFonts w:ascii="Arial" w:hAnsi="Arial" w:cs="Arial"/>
          <w:b/>
          <w:sz w:val="24"/>
          <w:szCs w:val="24"/>
          <w:u w:val="single"/>
        </w:rPr>
      </w:pPr>
      <w:r>
        <w:rPr>
          <w:rFonts w:ascii="Arial" w:hAnsi="Arial" w:cs="Arial"/>
          <w:b/>
          <w:sz w:val="24"/>
          <w:szCs w:val="24"/>
          <w:u w:val="single"/>
        </w:rPr>
        <w:t>Question #3:</w:t>
      </w:r>
    </w:p>
    <w:p w:rsidR="002A4EDF" w:rsidRDefault="002A4EDF" w:rsidP="002A4EDF">
      <w:pPr>
        <w:rPr>
          <w:rFonts w:ascii="Arial" w:hAnsi="Arial" w:cs="Arial"/>
          <w:sz w:val="24"/>
          <w:szCs w:val="24"/>
        </w:rPr>
      </w:pPr>
      <w:r w:rsidRPr="00564E2E">
        <w:rPr>
          <w:rFonts w:ascii="Arial" w:hAnsi="Arial" w:cs="Arial"/>
          <w:sz w:val="24"/>
          <w:szCs w:val="24"/>
        </w:rPr>
        <w:t xml:space="preserve">Reference: Response to Question </w:t>
      </w:r>
      <w:r>
        <w:rPr>
          <w:rFonts w:ascii="Arial" w:hAnsi="Arial" w:cs="Arial"/>
          <w:sz w:val="24"/>
          <w:szCs w:val="24"/>
        </w:rPr>
        <w:t>9</w:t>
      </w:r>
      <w:r w:rsidRPr="00564E2E">
        <w:rPr>
          <w:rFonts w:ascii="Arial" w:hAnsi="Arial" w:cs="Arial"/>
          <w:sz w:val="24"/>
          <w:szCs w:val="24"/>
        </w:rPr>
        <w:t xml:space="preserve"> from </w:t>
      </w:r>
      <w:r>
        <w:rPr>
          <w:rFonts w:ascii="Arial" w:hAnsi="Arial" w:cs="Arial"/>
          <w:sz w:val="24"/>
          <w:szCs w:val="24"/>
        </w:rPr>
        <w:t>Preliminary</w:t>
      </w:r>
      <w:r w:rsidRPr="00564E2E">
        <w:rPr>
          <w:rFonts w:ascii="Arial" w:hAnsi="Arial" w:cs="Arial"/>
          <w:sz w:val="24"/>
          <w:szCs w:val="24"/>
        </w:rPr>
        <w:t xml:space="preserve"> GA Analysis Questions</w:t>
      </w:r>
    </w:p>
    <w:p w:rsidR="002A4EDF" w:rsidRDefault="002A4EDF" w:rsidP="002A4EDF">
      <w:pPr>
        <w:rPr>
          <w:rFonts w:ascii="Arial" w:hAnsi="Arial" w:cs="Arial"/>
          <w:sz w:val="24"/>
          <w:szCs w:val="24"/>
        </w:rPr>
      </w:pPr>
      <w:r>
        <w:rPr>
          <w:rFonts w:ascii="Arial" w:hAnsi="Arial" w:cs="Arial"/>
          <w:sz w:val="24"/>
          <w:szCs w:val="24"/>
        </w:rPr>
        <w:t>In this response the applicant describes an error associated with the methodology that they used to allocate IESO charge type 148 between accounts 1588 and 1589.</w:t>
      </w:r>
    </w:p>
    <w:p w:rsidR="002A4EDF" w:rsidRDefault="002A4EDF" w:rsidP="002A4EDF">
      <w:pPr>
        <w:pStyle w:val="ListParagraph"/>
        <w:numPr>
          <w:ilvl w:val="0"/>
          <w:numId w:val="16"/>
        </w:numPr>
        <w:rPr>
          <w:rFonts w:ascii="Arial" w:hAnsi="Arial" w:cs="Arial"/>
          <w:sz w:val="24"/>
          <w:szCs w:val="24"/>
        </w:rPr>
      </w:pPr>
      <w:r>
        <w:rPr>
          <w:rFonts w:ascii="Arial" w:hAnsi="Arial" w:cs="Arial"/>
          <w:sz w:val="24"/>
          <w:szCs w:val="24"/>
        </w:rPr>
        <w:t xml:space="preserve">Does this error impact the applicant’s settlements with the IESO during 2015 and 2016?  If so, has the applicant notified the IESO and have these errors now been </w:t>
      </w:r>
      <w:r>
        <w:rPr>
          <w:rFonts w:ascii="Arial" w:hAnsi="Arial" w:cs="Arial"/>
          <w:sz w:val="24"/>
          <w:szCs w:val="24"/>
        </w:rPr>
        <w:lastRenderedPageBreak/>
        <w:t>settled with them?  Please provide related correspondence with the IESO to support your response.</w:t>
      </w:r>
    </w:p>
    <w:p w:rsidR="002A4EDF" w:rsidRPr="00A24D72" w:rsidRDefault="002A4EDF" w:rsidP="002A4EDF">
      <w:pPr>
        <w:rPr>
          <w:rFonts w:ascii="Arial" w:hAnsi="Arial" w:cs="Arial"/>
          <w:b/>
          <w:sz w:val="24"/>
          <w:szCs w:val="24"/>
          <w:u w:val="single"/>
        </w:rPr>
      </w:pPr>
      <w:r>
        <w:rPr>
          <w:rFonts w:ascii="Arial" w:hAnsi="Arial" w:cs="Arial"/>
          <w:b/>
          <w:sz w:val="24"/>
          <w:szCs w:val="24"/>
          <w:u w:val="single"/>
        </w:rPr>
        <w:t>Question #4:</w:t>
      </w:r>
    </w:p>
    <w:p w:rsidR="002A4EDF" w:rsidRDefault="002A4EDF" w:rsidP="002A4EDF">
      <w:pPr>
        <w:rPr>
          <w:rFonts w:ascii="Arial" w:hAnsi="Arial" w:cs="Arial"/>
          <w:sz w:val="24"/>
          <w:szCs w:val="24"/>
        </w:rPr>
      </w:pPr>
      <w:r w:rsidRPr="00A24D72">
        <w:rPr>
          <w:rFonts w:ascii="Arial" w:hAnsi="Arial" w:cs="Arial"/>
          <w:sz w:val="24"/>
          <w:szCs w:val="24"/>
        </w:rPr>
        <w:t xml:space="preserve">Reference: </w:t>
      </w:r>
      <w:r>
        <w:rPr>
          <w:rFonts w:ascii="Arial" w:hAnsi="Arial" w:cs="Arial"/>
          <w:sz w:val="24"/>
          <w:szCs w:val="24"/>
        </w:rPr>
        <w:t xml:space="preserve">DVA Continuity Schedule </w:t>
      </w:r>
      <w:r w:rsidRPr="002747F4">
        <w:rPr>
          <w:rFonts w:ascii="Arial" w:hAnsi="Arial" w:cs="Arial"/>
          <w:sz w:val="24"/>
          <w:szCs w:val="24"/>
        </w:rPr>
        <w:t>in 2018 IRM Rate Generator Model</w:t>
      </w:r>
    </w:p>
    <w:p w:rsidR="0033240C" w:rsidRDefault="002A4EDF" w:rsidP="002A4EDF">
      <w:pPr>
        <w:pStyle w:val="ListParagraph"/>
        <w:numPr>
          <w:ilvl w:val="0"/>
          <w:numId w:val="9"/>
        </w:numPr>
        <w:rPr>
          <w:rFonts w:ascii="Arial" w:hAnsi="Arial" w:cs="Arial"/>
          <w:sz w:val="24"/>
          <w:szCs w:val="24"/>
        </w:rPr>
      </w:pPr>
      <w:r>
        <w:rPr>
          <w:rFonts w:ascii="Arial" w:hAnsi="Arial" w:cs="Arial"/>
          <w:sz w:val="24"/>
          <w:szCs w:val="24"/>
        </w:rPr>
        <w:t>Please update the December 31, 2016 balances for accounts 1588 and 1589 to reflect the impact of the adjustment from both the 2015 a</w:t>
      </w:r>
      <w:r>
        <w:rPr>
          <w:rFonts w:ascii="Arial" w:hAnsi="Arial" w:cs="Arial"/>
          <w:sz w:val="24"/>
          <w:szCs w:val="24"/>
        </w:rPr>
        <w:t xml:space="preserve">nd 2016 GA Analysis </w:t>
      </w:r>
      <w:proofErr w:type="spellStart"/>
      <w:r>
        <w:rPr>
          <w:rFonts w:ascii="Arial" w:hAnsi="Arial" w:cs="Arial"/>
          <w:sz w:val="24"/>
          <w:szCs w:val="24"/>
        </w:rPr>
        <w:t>Workforms</w:t>
      </w:r>
      <w:proofErr w:type="spellEnd"/>
      <w:r>
        <w:rPr>
          <w:rFonts w:ascii="Arial" w:hAnsi="Arial" w:cs="Arial"/>
          <w:sz w:val="24"/>
          <w:szCs w:val="24"/>
        </w:rPr>
        <w:t xml:space="preserve">. </w:t>
      </w:r>
      <w:r>
        <w:rPr>
          <w:rFonts w:ascii="Arial" w:hAnsi="Arial" w:cs="Arial"/>
          <w:sz w:val="24"/>
          <w:szCs w:val="24"/>
        </w:rPr>
        <w:t>Please record these amounts in the “Principle Adjustments” column of the continuity schedule.</w:t>
      </w:r>
    </w:p>
    <w:p w:rsidR="00C014A6" w:rsidRPr="00C014A6" w:rsidRDefault="002A4EDF" w:rsidP="00C014A6">
      <w:pPr>
        <w:rPr>
          <w:rFonts w:ascii="Arial" w:hAnsi="Arial" w:cs="Arial"/>
          <w:b/>
          <w:sz w:val="24"/>
          <w:szCs w:val="24"/>
          <w:u w:val="single"/>
        </w:rPr>
      </w:pPr>
      <w:r>
        <w:rPr>
          <w:rFonts w:ascii="Arial" w:hAnsi="Arial" w:cs="Arial"/>
          <w:b/>
          <w:sz w:val="24"/>
          <w:szCs w:val="24"/>
          <w:u w:val="single"/>
        </w:rPr>
        <w:t>Questions #5</w:t>
      </w:r>
      <w:r w:rsidR="0067012B" w:rsidRPr="002747F4">
        <w:rPr>
          <w:rFonts w:ascii="Arial" w:hAnsi="Arial" w:cs="Arial"/>
          <w:b/>
          <w:sz w:val="24"/>
          <w:szCs w:val="24"/>
          <w:u w:val="single"/>
        </w:rPr>
        <w:t>:</w:t>
      </w:r>
    </w:p>
    <w:p w:rsidR="00C014A6" w:rsidRPr="00C014A6" w:rsidRDefault="00C014A6" w:rsidP="00C014A6">
      <w:pPr>
        <w:rPr>
          <w:rFonts w:ascii="Arial" w:hAnsi="Arial" w:cs="Arial"/>
          <w:sz w:val="24"/>
          <w:szCs w:val="24"/>
        </w:rPr>
      </w:pPr>
      <w:r w:rsidRPr="00C014A6">
        <w:rPr>
          <w:rFonts w:ascii="Arial" w:hAnsi="Arial" w:cs="Arial"/>
          <w:sz w:val="24"/>
          <w:szCs w:val="24"/>
        </w:rPr>
        <w:t>Reference: 2018 IRM Rate Generator Model, Tab 1, Information Sheet.</w:t>
      </w:r>
    </w:p>
    <w:p w:rsidR="00160657" w:rsidRPr="00160657" w:rsidRDefault="00C014A6" w:rsidP="002A4EDF">
      <w:pPr>
        <w:pStyle w:val="ListParagraph"/>
        <w:numPr>
          <w:ilvl w:val="0"/>
          <w:numId w:val="17"/>
        </w:numPr>
        <w:rPr>
          <w:rFonts w:ascii="Arial" w:hAnsi="Arial" w:cs="Arial"/>
          <w:sz w:val="24"/>
          <w:szCs w:val="24"/>
        </w:rPr>
      </w:pPr>
      <w:bookmarkStart w:id="0" w:name="_GoBack"/>
      <w:bookmarkEnd w:id="0"/>
      <w:r>
        <w:rPr>
          <w:rFonts w:ascii="Arial" w:hAnsi="Arial" w:cs="Arial"/>
          <w:sz w:val="24"/>
          <w:szCs w:val="24"/>
        </w:rPr>
        <w:t>Please confirm if</w:t>
      </w:r>
      <w:r w:rsidRPr="00D503E0">
        <w:rPr>
          <w:rFonts w:ascii="Arial" w:hAnsi="Arial" w:cs="Arial"/>
          <w:sz w:val="24"/>
          <w:szCs w:val="24"/>
        </w:rPr>
        <w:t xml:space="preserve"> the rate year </w:t>
      </w:r>
      <w:r w:rsidR="00E60F13">
        <w:rPr>
          <w:rFonts w:ascii="Arial" w:hAnsi="Arial" w:cs="Arial"/>
          <w:sz w:val="24"/>
          <w:szCs w:val="24"/>
        </w:rPr>
        <w:t>that</w:t>
      </w:r>
      <w:r w:rsidRPr="00D503E0">
        <w:rPr>
          <w:rFonts w:ascii="Arial" w:hAnsi="Arial" w:cs="Arial"/>
          <w:sz w:val="24"/>
          <w:szCs w:val="24"/>
        </w:rPr>
        <w:t xml:space="preserve"> the Group</w:t>
      </w:r>
      <w:r>
        <w:rPr>
          <w:rFonts w:ascii="Arial" w:hAnsi="Arial" w:cs="Arial"/>
          <w:sz w:val="24"/>
          <w:szCs w:val="24"/>
        </w:rPr>
        <w:t xml:space="preserve"> 1 accounts were last cleared should be</w:t>
      </w:r>
      <w:r w:rsidR="00E31E0C">
        <w:rPr>
          <w:rFonts w:ascii="Arial" w:hAnsi="Arial" w:cs="Arial"/>
          <w:sz w:val="24"/>
          <w:szCs w:val="24"/>
        </w:rPr>
        <w:t xml:space="preserve"> 2016</w:t>
      </w:r>
      <w:r>
        <w:rPr>
          <w:rFonts w:ascii="Arial" w:hAnsi="Arial" w:cs="Arial"/>
          <w:sz w:val="24"/>
          <w:szCs w:val="24"/>
        </w:rPr>
        <w:t xml:space="preserve"> (i.e. In 2016</w:t>
      </w:r>
      <w:r w:rsidRPr="00D503E0">
        <w:rPr>
          <w:rFonts w:ascii="Arial" w:hAnsi="Arial" w:cs="Arial"/>
          <w:sz w:val="24"/>
          <w:szCs w:val="24"/>
        </w:rPr>
        <w:t xml:space="preserve"> IRM Application, the OEB approved the disposition of Group 1 Accounts balance as of </w:t>
      </w:r>
      <w:r>
        <w:rPr>
          <w:rFonts w:ascii="Arial" w:hAnsi="Arial" w:cs="Arial"/>
          <w:sz w:val="24"/>
          <w:szCs w:val="24"/>
        </w:rPr>
        <w:t>December 31, 2014</w:t>
      </w:r>
      <w:r w:rsidRPr="00D503E0">
        <w:rPr>
          <w:rFonts w:ascii="Arial" w:hAnsi="Arial" w:cs="Arial"/>
          <w:sz w:val="24"/>
          <w:szCs w:val="24"/>
        </w:rPr>
        <w:t>, including inte</w:t>
      </w:r>
      <w:r>
        <w:rPr>
          <w:rFonts w:ascii="Arial" w:hAnsi="Arial" w:cs="Arial"/>
          <w:sz w:val="24"/>
          <w:szCs w:val="24"/>
        </w:rPr>
        <w:t xml:space="preserve">rest projected to April 30, 2016. </w:t>
      </w:r>
      <w:r w:rsidR="00E31E0C">
        <w:rPr>
          <w:rFonts w:ascii="Arial" w:hAnsi="Arial" w:cs="Arial"/>
          <w:sz w:val="24"/>
          <w:szCs w:val="24"/>
        </w:rPr>
        <w:t xml:space="preserve">Note that </w:t>
      </w:r>
      <w:r>
        <w:rPr>
          <w:rFonts w:ascii="Arial" w:hAnsi="Arial" w:cs="Arial"/>
          <w:sz w:val="24"/>
          <w:szCs w:val="24"/>
        </w:rPr>
        <w:t xml:space="preserve">WCHE did not seek disposition of Group 1 account balances in 2017 IRM application because the balances did not exceed the </w:t>
      </w:r>
      <w:r w:rsidRPr="00C014A6">
        <w:rPr>
          <w:rFonts w:ascii="Arial" w:hAnsi="Arial" w:cs="Arial"/>
          <w:sz w:val="24"/>
          <w:szCs w:val="24"/>
        </w:rPr>
        <w:t>pre-set disposition threshold.)</w:t>
      </w:r>
    </w:p>
    <w:p w:rsidR="00160657" w:rsidRPr="00C014A6" w:rsidRDefault="002A4EDF" w:rsidP="00160657">
      <w:pPr>
        <w:rPr>
          <w:rFonts w:ascii="Arial" w:hAnsi="Arial" w:cs="Arial"/>
          <w:b/>
          <w:sz w:val="24"/>
          <w:szCs w:val="24"/>
          <w:u w:val="single"/>
        </w:rPr>
      </w:pPr>
      <w:r>
        <w:rPr>
          <w:rFonts w:ascii="Arial" w:hAnsi="Arial" w:cs="Arial"/>
          <w:b/>
          <w:sz w:val="24"/>
          <w:szCs w:val="24"/>
          <w:u w:val="single"/>
        </w:rPr>
        <w:t>Questions #6</w:t>
      </w:r>
      <w:r w:rsidR="00160657" w:rsidRPr="002747F4">
        <w:rPr>
          <w:rFonts w:ascii="Arial" w:hAnsi="Arial" w:cs="Arial"/>
          <w:b/>
          <w:sz w:val="24"/>
          <w:szCs w:val="24"/>
          <w:u w:val="single"/>
        </w:rPr>
        <w:t>:</w:t>
      </w:r>
    </w:p>
    <w:p w:rsidR="00160657" w:rsidRPr="00C014A6" w:rsidRDefault="00160657" w:rsidP="00160657">
      <w:pPr>
        <w:rPr>
          <w:rFonts w:ascii="Arial" w:hAnsi="Arial" w:cs="Arial"/>
          <w:sz w:val="24"/>
          <w:szCs w:val="24"/>
        </w:rPr>
      </w:pPr>
      <w:r w:rsidRPr="00C014A6">
        <w:rPr>
          <w:rFonts w:ascii="Arial" w:hAnsi="Arial" w:cs="Arial"/>
          <w:sz w:val="24"/>
          <w:szCs w:val="24"/>
        </w:rPr>
        <w:t>Reference: 2018</w:t>
      </w:r>
      <w:r w:rsidR="00021F3A">
        <w:rPr>
          <w:rFonts w:ascii="Arial" w:hAnsi="Arial" w:cs="Arial"/>
          <w:sz w:val="24"/>
          <w:szCs w:val="24"/>
        </w:rPr>
        <w:t xml:space="preserve"> IRM Rate Generator Model, Tab 3, Continuity Schedule.</w:t>
      </w:r>
    </w:p>
    <w:p w:rsidR="00160657" w:rsidRDefault="002A4EDF" w:rsidP="00351E97">
      <w:pPr>
        <w:pStyle w:val="ListParagraph"/>
        <w:numPr>
          <w:ilvl w:val="0"/>
          <w:numId w:val="10"/>
        </w:numPr>
        <w:rPr>
          <w:rFonts w:ascii="Arial" w:hAnsi="Arial" w:cs="Arial"/>
          <w:sz w:val="24"/>
          <w:szCs w:val="24"/>
        </w:rPr>
      </w:pPr>
      <w:r>
        <w:rPr>
          <w:rFonts w:ascii="Arial" w:hAnsi="Arial" w:cs="Arial"/>
          <w:sz w:val="24"/>
          <w:szCs w:val="24"/>
        </w:rPr>
        <w:t>As noted in question 5</w:t>
      </w:r>
      <w:r w:rsidR="00351E97">
        <w:rPr>
          <w:rFonts w:ascii="Arial" w:hAnsi="Arial" w:cs="Arial"/>
          <w:sz w:val="24"/>
          <w:szCs w:val="24"/>
        </w:rPr>
        <w:t xml:space="preserve">a), </w:t>
      </w:r>
      <w:r w:rsidR="00B11828">
        <w:rPr>
          <w:rFonts w:ascii="Arial" w:hAnsi="Arial" w:cs="Arial"/>
          <w:sz w:val="24"/>
          <w:szCs w:val="24"/>
        </w:rPr>
        <w:t>the year in which the Group 1 account balances were last</w:t>
      </w:r>
      <w:r w:rsidR="00351E97">
        <w:rPr>
          <w:rFonts w:ascii="Arial" w:hAnsi="Arial" w:cs="Arial"/>
          <w:sz w:val="24"/>
          <w:szCs w:val="24"/>
        </w:rPr>
        <w:t xml:space="preserve"> disposed was in 2016 IRM application, where account balances as of December 31, 2014 were disposed. For all Group 1 Accounts except for Account 1595, WCHE should start inputting data from 2014 by entering the </w:t>
      </w:r>
      <w:r w:rsidR="00B11828">
        <w:rPr>
          <w:rFonts w:ascii="Arial" w:hAnsi="Arial" w:cs="Arial"/>
          <w:sz w:val="24"/>
          <w:szCs w:val="24"/>
        </w:rPr>
        <w:t xml:space="preserve">Principal and Interest </w:t>
      </w:r>
      <w:r w:rsidR="00351E97">
        <w:rPr>
          <w:rFonts w:ascii="Arial" w:hAnsi="Arial" w:cs="Arial"/>
          <w:sz w:val="24"/>
          <w:szCs w:val="24"/>
        </w:rPr>
        <w:t>Adjustment</w:t>
      </w:r>
      <w:r w:rsidR="00B11828">
        <w:rPr>
          <w:rFonts w:ascii="Arial" w:hAnsi="Arial" w:cs="Arial"/>
          <w:sz w:val="24"/>
          <w:szCs w:val="24"/>
        </w:rPr>
        <w:t>s</w:t>
      </w:r>
      <w:r w:rsidR="00351E97">
        <w:rPr>
          <w:rFonts w:ascii="Arial" w:hAnsi="Arial" w:cs="Arial"/>
          <w:sz w:val="24"/>
          <w:szCs w:val="24"/>
        </w:rPr>
        <w:t xml:space="preserve"> column</w:t>
      </w:r>
      <w:r w:rsidR="00B11828">
        <w:rPr>
          <w:rFonts w:ascii="Arial" w:hAnsi="Arial" w:cs="Arial"/>
          <w:sz w:val="24"/>
          <w:szCs w:val="24"/>
        </w:rPr>
        <w:t>s</w:t>
      </w:r>
      <w:r w:rsidR="00351E97">
        <w:rPr>
          <w:rFonts w:ascii="Arial" w:hAnsi="Arial" w:cs="Arial"/>
          <w:sz w:val="24"/>
          <w:szCs w:val="24"/>
        </w:rPr>
        <w:t xml:space="preserve"> under 2013. Please revise the continuity schedule accordingly.</w:t>
      </w:r>
    </w:p>
    <w:p w:rsidR="00596A51" w:rsidRPr="00596A51" w:rsidRDefault="002A4EDF" w:rsidP="00596A51">
      <w:pPr>
        <w:rPr>
          <w:rFonts w:ascii="Arial" w:hAnsi="Arial" w:cs="Arial"/>
          <w:b/>
          <w:sz w:val="24"/>
          <w:szCs w:val="24"/>
          <w:u w:val="single"/>
        </w:rPr>
      </w:pPr>
      <w:r>
        <w:rPr>
          <w:rFonts w:ascii="Arial" w:hAnsi="Arial" w:cs="Arial"/>
          <w:b/>
          <w:sz w:val="24"/>
          <w:szCs w:val="24"/>
          <w:u w:val="single"/>
        </w:rPr>
        <w:t>Questions #7</w:t>
      </w:r>
      <w:r w:rsidR="00596A51" w:rsidRPr="00596A51">
        <w:rPr>
          <w:rFonts w:ascii="Arial" w:hAnsi="Arial" w:cs="Arial"/>
          <w:b/>
          <w:sz w:val="24"/>
          <w:szCs w:val="24"/>
          <w:u w:val="single"/>
        </w:rPr>
        <w:t>:</w:t>
      </w:r>
    </w:p>
    <w:p w:rsidR="00596A51" w:rsidRPr="00596A51" w:rsidRDefault="00596A51" w:rsidP="00596A51">
      <w:pPr>
        <w:rPr>
          <w:rFonts w:ascii="Arial" w:hAnsi="Arial" w:cs="Arial"/>
          <w:sz w:val="24"/>
          <w:szCs w:val="24"/>
        </w:rPr>
      </w:pPr>
      <w:r w:rsidRPr="00596A51">
        <w:rPr>
          <w:rFonts w:ascii="Arial" w:hAnsi="Arial" w:cs="Arial"/>
          <w:sz w:val="24"/>
          <w:szCs w:val="24"/>
        </w:rPr>
        <w:t>Reference: 2018 IRM Rate Generator Model, Tab 3 Continuity Schedule</w:t>
      </w:r>
    </w:p>
    <w:p w:rsidR="00F97371" w:rsidRDefault="008B2F8F" w:rsidP="00596A51">
      <w:pPr>
        <w:pStyle w:val="ListParagraph"/>
        <w:numPr>
          <w:ilvl w:val="0"/>
          <w:numId w:val="12"/>
        </w:numPr>
        <w:rPr>
          <w:rFonts w:ascii="Arial" w:hAnsi="Arial" w:cs="Arial"/>
          <w:sz w:val="24"/>
          <w:szCs w:val="24"/>
        </w:rPr>
      </w:pPr>
      <w:r>
        <w:rPr>
          <w:rFonts w:ascii="Arial" w:hAnsi="Arial" w:cs="Arial"/>
          <w:sz w:val="24"/>
          <w:szCs w:val="24"/>
        </w:rPr>
        <w:t xml:space="preserve">As required in Note 5 of the Continuity Schedule: Account 1580 RSVA WMS balance inputted into this schedule is to </w:t>
      </w:r>
      <w:r w:rsidRPr="008B2F8F">
        <w:rPr>
          <w:rFonts w:ascii="Arial" w:hAnsi="Arial" w:cs="Arial"/>
          <w:sz w:val="24"/>
          <w:szCs w:val="24"/>
          <w:u w:val="single"/>
        </w:rPr>
        <w:t>exclude</w:t>
      </w:r>
      <w:r>
        <w:rPr>
          <w:rFonts w:ascii="Arial" w:hAnsi="Arial" w:cs="Arial"/>
          <w:sz w:val="24"/>
          <w:szCs w:val="24"/>
          <w:u w:val="single"/>
        </w:rPr>
        <w:t xml:space="preserve"> </w:t>
      </w:r>
      <w:r>
        <w:rPr>
          <w:rFonts w:ascii="Arial" w:hAnsi="Arial" w:cs="Arial"/>
          <w:sz w:val="24"/>
          <w:szCs w:val="24"/>
        </w:rPr>
        <w:t>any amounts relating to CBR. CBR amounts are to</w:t>
      </w:r>
      <w:r w:rsidR="00F97371">
        <w:rPr>
          <w:rFonts w:ascii="Arial" w:hAnsi="Arial" w:cs="Arial"/>
          <w:sz w:val="24"/>
          <w:szCs w:val="24"/>
        </w:rPr>
        <w:t xml:space="preserve"> be inputted into Account 1580 </w:t>
      </w:r>
      <w:r>
        <w:rPr>
          <w:rFonts w:ascii="Arial" w:hAnsi="Arial" w:cs="Arial"/>
          <w:sz w:val="24"/>
          <w:szCs w:val="24"/>
        </w:rPr>
        <w:t>sub-accounts CBR Class A and Class B separately. Please revise Account 1580 accordingly.</w:t>
      </w:r>
    </w:p>
    <w:p w:rsidR="00596A51" w:rsidRPr="00F97371" w:rsidRDefault="00F97371" w:rsidP="00F97371">
      <w:pPr>
        <w:rPr>
          <w:rFonts w:ascii="Arial" w:hAnsi="Arial" w:cs="Arial"/>
          <w:sz w:val="24"/>
          <w:szCs w:val="24"/>
        </w:rPr>
      </w:pPr>
      <w:r>
        <w:rPr>
          <w:rFonts w:ascii="Arial" w:hAnsi="Arial" w:cs="Arial"/>
          <w:sz w:val="24"/>
          <w:szCs w:val="24"/>
        </w:rPr>
        <w:br w:type="page"/>
      </w:r>
    </w:p>
    <w:p w:rsidR="00B921AF" w:rsidRPr="00596A51" w:rsidRDefault="002A4EDF" w:rsidP="00B921AF">
      <w:pPr>
        <w:rPr>
          <w:rFonts w:ascii="Arial" w:hAnsi="Arial" w:cs="Arial"/>
          <w:b/>
          <w:sz w:val="24"/>
          <w:szCs w:val="24"/>
          <w:u w:val="single"/>
        </w:rPr>
      </w:pPr>
      <w:r>
        <w:rPr>
          <w:rFonts w:ascii="Arial" w:hAnsi="Arial" w:cs="Arial"/>
          <w:b/>
          <w:sz w:val="24"/>
          <w:szCs w:val="24"/>
          <w:u w:val="single"/>
        </w:rPr>
        <w:lastRenderedPageBreak/>
        <w:t>Questions #8</w:t>
      </w:r>
      <w:r w:rsidR="00B921AF" w:rsidRPr="00596A51">
        <w:rPr>
          <w:rFonts w:ascii="Arial" w:hAnsi="Arial" w:cs="Arial"/>
          <w:b/>
          <w:sz w:val="24"/>
          <w:szCs w:val="24"/>
          <w:u w:val="single"/>
        </w:rPr>
        <w:t>:</w:t>
      </w:r>
    </w:p>
    <w:p w:rsidR="00B921AF" w:rsidRPr="00596A51" w:rsidRDefault="00B921AF" w:rsidP="00B921AF">
      <w:pPr>
        <w:rPr>
          <w:rFonts w:ascii="Arial" w:hAnsi="Arial" w:cs="Arial"/>
          <w:sz w:val="24"/>
          <w:szCs w:val="24"/>
        </w:rPr>
      </w:pPr>
      <w:r w:rsidRPr="00596A51">
        <w:rPr>
          <w:rFonts w:ascii="Arial" w:hAnsi="Arial" w:cs="Arial"/>
          <w:sz w:val="24"/>
          <w:szCs w:val="24"/>
        </w:rPr>
        <w:t>Reference: 2018</w:t>
      </w:r>
      <w:r>
        <w:rPr>
          <w:rFonts w:ascii="Arial" w:hAnsi="Arial" w:cs="Arial"/>
          <w:sz w:val="24"/>
          <w:szCs w:val="24"/>
        </w:rPr>
        <w:t xml:space="preserve"> IRM Rate Generator Model, Tab 8</w:t>
      </w:r>
      <w:r w:rsidRPr="00596A51">
        <w:rPr>
          <w:rFonts w:ascii="Arial" w:hAnsi="Arial" w:cs="Arial"/>
          <w:sz w:val="24"/>
          <w:szCs w:val="24"/>
        </w:rPr>
        <w:t xml:space="preserve"> </w:t>
      </w:r>
      <w:r>
        <w:rPr>
          <w:rFonts w:ascii="Arial" w:hAnsi="Arial" w:cs="Arial"/>
          <w:sz w:val="24"/>
          <w:szCs w:val="24"/>
        </w:rPr>
        <w:t>STS – Tax Change</w:t>
      </w:r>
    </w:p>
    <w:p w:rsidR="00B921AF" w:rsidRDefault="00F57689" w:rsidP="00B921AF">
      <w:pPr>
        <w:pStyle w:val="ListParagraph"/>
        <w:numPr>
          <w:ilvl w:val="0"/>
          <w:numId w:val="13"/>
        </w:numPr>
        <w:rPr>
          <w:rFonts w:ascii="Arial" w:hAnsi="Arial" w:cs="Arial"/>
          <w:sz w:val="24"/>
          <w:szCs w:val="24"/>
        </w:rPr>
      </w:pPr>
      <w:r>
        <w:rPr>
          <w:rFonts w:ascii="Arial" w:hAnsi="Arial" w:cs="Arial"/>
          <w:sz w:val="24"/>
          <w:szCs w:val="24"/>
        </w:rPr>
        <w:t>Please explain why the Taxable Capital entered in cell L19 does not agree to the approved Total Rate Base in 2013 COS Application (EB-2012-0175) Appendix 2 – RRWF model, filed July 19, 2013, which is $8,787,771.</w:t>
      </w:r>
    </w:p>
    <w:p w:rsidR="00596A51" w:rsidRPr="00CA21D0" w:rsidRDefault="00F035B6" w:rsidP="00596A51">
      <w:pPr>
        <w:pStyle w:val="ListParagraph"/>
        <w:numPr>
          <w:ilvl w:val="0"/>
          <w:numId w:val="13"/>
        </w:numPr>
        <w:rPr>
          <w:rFonts w:ascii="Arial" w:hAnsi="Arial" w:cs="Arial"/>
          <w:sz w:val="24"/>
          <w:szCs w:val="24"/>
        </w:rPr>
      </w:pPr>
      <w:r>
        <w:rPr>
          <w:rFonts w:ascii="Arial" w:hAnsi="Arial" w:cs="Arial"/>
          <w:sz w:val="24"/>
          <w:szCs w:val="24"/>
        </w:rPr>
        <w:t>Please explain why the Regulatory Taxable Income entered in cell L30 does not agree to the approved Taxable income in 2013 COS Application (EB-2012-0175) Appendix 2 – RRWF model, filed July 19, 2013, which is $51,491.</w:t>
      </w:r>
    </w:p>
    <w:p w:rsidR="00C014A6" w:rsidRPr="002747F4" w:rsidRDefault="00C014A6" w:rsidP="00C014A6">
      <w:pPr>
        <w:rPr>
          <w:rFonts w:ascii="Arial" w:hAnsi="Arial" w:cs="Arial"/>
          <w:b/>
          <w:sz w:val="24"/>
          <w:szCs w:val="24"/>
          <w:u w:val="single"/>
        </w:rPr>
      </w:pPr>
      <w:r>
        <w:rPr>
          <w:rFonts w:ascii="Arial" w:hAnsi="Arial" w:cs="Arial"/>
          <w:b/>
          <w:sz w:val="24"/>
          <w:szCs w:val="24"/>
          <w:u w:val="single"/>
        </w:rPr>
        <w:t>Q</w:t>
      </w:r>
      <w:r w:rsidR="002A4EDF">
        <w:rPr>
          <w:rFonts w:ascii="Arial" w:hAnsi="Arial" w:cs="Arial"/>
          <w:b/>
          <w:sz w:val="24"/>
          <w:szCs w:val="24"/>
          <w:u w:val="single"/>
        </w:rPr>
        <w:t>uestions #9</w:t>
      </w:r>
      <w:r w:rsidRPr="002747F4">
        <w:rPr>
          <w:rFonts w:ascii="Arial" w:hAnsi="Arial" w:cs="Arial"/>
          <w:b/>
          <w:sz w:val="24"/>
          <w:szCs w:val="24"/>
          <w:u w:val="single"/>
        </w:rPr>
        <w:t>:</w:t>
      </w:r>
    </w:p>
    <w:p w:rsidR="00C014A6" w:rsidRPr="002747F4" w:rsidRDefault="00C014A6" w:rsidP="00C014A6">
      <w:pPr>
        <w:rPr>
          <w:rFonts w:ascii="Arial" w:hAnsi="Arial" w:cs="Arial"/>
          <w:sz w:val="24"/>
          <w:szCs w:val="24"/>
        </w:rPr>
      </w:pPr>
      <w:r w:rsidRPr="002747F4">
        <w:rPr>
          <w:rFonts w:ascii="Arial" w:hAnsi="Arial" w:cs="Arial"/>
          <w:sz w:val="24"/>
          <w:szCs w:val="24"/>
        </w:rPr>
        <w:t>Reference: Clarification of certain items in 2018 IRM Rate Generator Model</w:t>
      </w:r>
    </w:p>
    <w:p w:rsidR="00C014A6" w:rsidRDefault="00C014A6" w:rsidP="00C014A6">
      <w:pPr>
        <w:rPr>
          <w:rFonts w:ascii="Arial" w:hAnsi="Arial" w:cs="Arial"/>
          <w:sz w:val="24"/>
          <w:szCs w:val="24"/>
        </w:rPr>
      </w:pPr>
      <w:r w:rsidRPr="002747F4">
        <w:rPr>
          <w:rFonts w:ascii="Arial" w:hAnsi="Arial" w:cs="Arial"/>
          <w:sz w:val="24"/>
          <w:szCs w:val="24"/>
        </w:rPr>
        <w:t>Pleas</w:t>
      </w:r>
      <w:r w:rsidR="00B11828">
        <w:rPr>
          <w:rFonts w:ascii="Arial" w:hAnsi="Arial" w:cs="Arial"/>
          <w:sz w:val="24"/>
          <w:szCs w:val="24"/>
        </w:rPr>
        <w:t>e clarify whether or not</w:t>
      </w:r>
      <w:r w:rsidR="002E550D">
        <w:rPr>
          <w:rFonts w:ascii="Arial" w:hAnsi="Arial" w:cs="Arial"/>
          <w:sz w:val="24"/>
          <w:szCs w:val="24"/>
        </w:rPr>
        <w:t xml:space="preserve"> the following item</w:t>
      </w:r>
      <w:r w:rsidRPr="002747F4">
        <w:rPr>
          <w:rFonts w:ascii="Arial" w:hAnsi="Arial" w:cs="Arial"/>
          <w:sz w:val="24"/>
          <w:szCs w:val="24"/>
        </w:rPr>
        <w:t xml:space="preserve"> in the 2018 IRM Model should be revised, if so, please update the model accordingly; if not, please explain why it should not be revised.</w:t>
      </w:r>
    </w:p>
    <w:p w:rsidR="00C014A6" w:rsidRPr="000F077B" w:rsidRDefault="00C014A6" w:rsidP="00C014A6">
      <w:pPr>
        <w:pStyle w:val="ListParagraph"/>
        <w:numPr>
          <w:ilvl w:val="0"/>
          <w:numId w:val="8"/>
        </w:numPr>
        <w:rPr>
          <w:rFonts w:ascii="Arial" w:hAnsi="Arial" w:cs="Arial"/>
          <w:sz w:val="24"/>
          <w:szCs w:val="24"/>
        </w:rPr>
      </w:pPr>
      <w:r w:rsidRPr="000F077B">
        <w:rPr>
          <w:rFonts w:ascii="Arial" w:hAnsi="Arial" w:cs="Arial"/>
          <w:sz w:val="24"/>
          <w:szCs w:val="24"/>
        </w:rPr>
        <w:t>Tab 3 Continuity Schedule, cell BQ</w:t>
      </w:r>
      <w:r w:rsidR="00B50C33">
        <w:rPr>
          <w:rFonts w:ascii="Arial" w:hAnsi="Arial" w:cs="Arial"/>
          <w:sz w:val="24"/>
          <w:szCs w:val="24"/>
        </w:rPr>
        <w:t xml:space="preserve">21:BQ37, the interest rate </w:t>
      </w:r>
      <w:r w:rsidRPr="000F077B">
        <w:rPr>
          <w:rFonts w:ascii="Arial" w:hAnsi="Arial" w:cs="Arial"/>
          <w:sz w:val="24"/>
          <w:szCs w:val="24"/>
        </w:rPr>
        <w:t>should be 0.011/12*9+0.015/12*3=0.012. Cell BR</w:t>
      </w:r>
      <w:r w:rsidR="00B50C33">
        <w:rPr>
          <w:rFonts w:ascii="Arial" w:hAnsi="Arial" w:cs="Arial"/>
          <w:sz w:val="24"/>
          <w:szCs w:val="24"/>
        </w:rPr>
        <w:t xml:space="preserve">21:BR37, the interest rate </w:t>
      </w:r>
      <w:r w:rsidRPr="000F077B">
        <w:rPr>
          <w:rFonts w:ascii="Arial" w:hAnsi="Arial" w:cs="Arial"/>
          <w:sz w:val="24"/>
          <w:szCs w:val="24"/>
        </w:rPr>
        <w:t>should be 0.015/12*4=0.005</w:t>
      </w:r>
    </w:p>
    <w:p w:rsidR="00A24D72" w:rsidRPr="00A24D72" w:rsidRDefault="00A24D72" w:rsidP="00A24D72">
      <w:pPr>
        <w:rPr>
          <w:rFonts w:ascii="Arial" w:hAnsi="Arial" w:cs="Arial"/>
          <w:sz w:val="24"/>
          <w:szCs w:val="24"/>
        </w:rPr>
      </w:pPr>
    </w:p>
    <w:p w:rsidR="00E95E56" w:rsidRPr="002747F4" w:rsidRDefault="00E95E56" w:rsidP="00D658D8">
      <w:pPr>
        <w:rPr>
          <w:rFonts w:ascii="Arial" w:hAnsi="Arial" w:cs="Arial"/>
          <w:sz w:val="24"/>
          <w:szCs w:val="24"/>
        </w:rPr>
      </w:pPr>
    </w:p>
    <w:p w:rsidR="00F0015E" w:rsidRPr="002747F4" w:rsidRDefault="00F0015E" w:rsidP="00B76415">
      <w:pPr>
        <w:rPr>
          <w:rFonts w:ascii="Arial" w:hAnsi="Arial" w:cs="Arial"/>
          <w:sz w:val="24"/>
          <w:szCs w:val="24"/>
        </w:rPr>
      </w:pPr>
    </w:p>
    <w:p w:rsidR="000E20F1" w:rsidRPr="002747F4" w:rsidRDefault="000E20F1" w:rsidP="000E20F1">
      <w:pPr>
        <w:rPr>
          <w:rFonts w:ascii="Arial" w:hAnsi="Arial" w:cs="Arial"/>
          <w:b/>
          <w:sz w:val="24"/>
          <w:szCs w:val="24"/>
        </w:rPr>
      </w:pPr>
    </w:p>
    <w:p w:rsidR="000E20F1" w:rsidRPr="002747F4" w:rsidRDefault="000E20F1" w:rsidP="000E20F1">
      <w:pPr>
        <w:rPr>
          <w:rFonts w:ascii="Arial" w:hAnsi="Arial" w:cs="Arial"/>
          <w:b/>
          <w:sz w:val="24"/>
          <w:szCs w:val="24"/>
        </w:rPr>
      </w:pPr>
    </w:p>
    <w:p w:rsidR="000E20F1" w:rsidRPr="002747F4" w:rsidRDefault="000E20F1" w:rsidP="000E20F1">
      <w:pPr>
        <w:rPr>
          <w:rFonts w:ascii="Arial" w:hAnsi="Arial" w:cs="Arial"/>
          <w:b/>
          <w:sz w:val="24"/>
          <w:szCs w:val="24"/>
        </w:rPr>
      </w:pPr>
    </w:p>
    <w:sectPr w:rsidR="000E20F1" w:rsidRPr="002747F4" w:rsidSect="00EA0919">
      <w:headerReference w:type="default" r:id="rId7"/>
      <w:footerReference w:type="default" r:id="rId8"/>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002" w:rsidRDefault="00211002" w:rsidP="0003510A">
      <w:pPr>
        <w:spacing w:after="0" w:line="240" w:lineRule="auto"/>
      </w:pPr>
      <w:r>
        <w:separator/>
      </w:r>
    </w:p>
  </w:endnote>
  <w:endnote w:type="continuationSeparator" w:id="0">
    <w:p w:rsidR="00211002" w:rsidRDefault="00211002" w:rsidP="00035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10A" w:rsidRDefault="0003510A">
    <w:pPr>
      <w:pStyle w:val="Footer"/>
    </w:pPr>
  </w:p>
  <w:p w:rsidR="0003510A" w:rsidRDefault="00035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002" w:rsidRDefault="00211002" w:rsidP="0003510A">
      <w:pPr>
        <w:spacing w:after="0" w:line="240" w:lineRule="auto"/>
      </w:pPr>
      <w:r>
        <w:separator/>
      </w:r>
    </w:p>
  </w:footnote>
  <w:footnote w:type="continuationSeparator" w:id="0">
    <w:p w:rsidR="00211002" w:rsidRDefault="00211002" w:rsidP="00035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10A" w:rsidRDefault="00795EFC" w:rsidP="0003510A">
    <w:pPr>
      <w:pStyle w:val="Default"/>
      <w:jc w:val="right"/>
      <w:rPr>
        <w:rFonts w:ascii="Arial" w:hAnsi="Arial" w:cs="Arial"/>
        <w:bCs/>
        <w:sz w:val="22"/>
        <w:szCs w:val="22"/>
      </w:rPr>
    </w:pPr>
    <w:r>
      <w:rPr>
        <w:rFonts w:ascii="Arial" w:hAnsi="Arial" w:cs="Arial"/>
        <w:bCs/>
        <w:sz w:val="22"/>
        <w:szCs w:val="22"/>
      </w:rPr>
      <w:t>West Coast Huron Energy</w:t>
    </w:r>
    <w:r w:rsidR="0003510A">
      <w:rPr>
        <w:rFonts w:ascii="Arial" w:hAnsi="Arial" w:cs="Arial"/>
        <w:bCs/>
        <w:sz w:val="22"/>
        <w:szCs w:val="22"/>
      </w:rPr>
      <w:t xml:space="preserve"> Inc.</w:t>
    </w:r>
  </w:p>
  <w:p w:rsidR="0003510A" w:rsidRDefault="00795EFC" w:rsidP="0003510A">
    <w:pPr>
      <w:pStyle w:val="Default"/>
      <w:jc w:val="right"/>
      <w:rPr>
        <w:rFonts w:ascii="Arial" w:hAnsi="Arial" w:cs="Arial"/>
        <w:bCs/>
        <w:sz w:val="22"/>
        <w:szCs w:val="22"/>
      </w:rPr>
    </w:pPr>
    <w:r>
      <w:rPr>
        <w:rFonts w:ascii="Arial" w:hAnsi="Arial" w:cs="Arial"/>
        <w:bCs/>
        <w:sz w:val="22"/>
        <w:szCs w:val="22"/>
      </w:rPr>
      <w:t>EB-2017-0083</w:t>
    </w:r>
  </w:p>
  <w:p w:rsidR="0003510A" w:rsidRDefault="0003510A" w:rsidP="0003510A">
    <w:pPr>
      <w:pStyle w:val="Default"/>
      <w:jc w:val="right"/>
      <w:rPr>
        <w:rFonts w:ascii="Arial" w:hAnsi="Arial" w:cs="Arial"/>
        <w:bCs/>
        <w:sz w:val="22"/>
        <w:szCs w:val="22"/>
      </w:rPr>
    </w:pPr>
    <w:r>
      <w:rPr>
        <w:rFonts w:ascii="Arial" w:hAnsi="Arial" w:cs="Arial"/>
        <w:bCs/>
        <w:sz w:val="22"/>
        <w:szCs w:val="22"/>
      </w:rPr>
      <w:t>OEB Staff Questions</w:t>
    </w:r>
  </w:p>
  <w:p w:rsidR="0003510A" w:rsidRDefault="00D658B7" w:rsidP="0003510A">
    <w:pPr>
      <w:pStyle w:val="Default"/>
      <w:jc w:val="right"/>
      <w:rPr>
        <w:rFonts w:ascii="Arial" w:hAnsi="Arial" w:cs="Arial"/>
        <w:bCs/>
        <w:sz w:val="22"/>
        <w:szCs w:val="22"/>
      </w:rPr>
    </w:pPr>
    <w:r w:rsidRPr="002A4EDF">
      <w:rPr>
        <w:rFonts w:ascii="Arial" w:hAnsi="Arial" w:cs="Arial"/>
        <w:bCs/>
        <w:sz w:val="22"/>
        <w:szCs w:val="22"/>
      </w:rPr>
      <w:t xml:space="preserve">January </w:t>
    </w:r>
    <w:r w:rsidR="002A4EDF" w:rsidRPr="002A4EDF">
      <w:rPr>
        <w:rFonts w:ascii="Arial" w:hAnsi="Arial" w:cs="Arial"/>
        <w:bCs/>
        <w:sz w:val="22"/>
        <w:szCs w:val="22"/>
      </w:rPr>
      <w:t>18</w:t>
    </w:r>
    <w:r w:rsidRPr="002A4EDF">
      <w:rPr>
        <w:rFonts w:ascii="Arial" w:hAnsi="Arial" w:cs="Arial"/>
        <w:bCs/>
        <w:sz w:val="22"/>
        <w:szCs w:val="22"/>
      </w:rPr>
      <w:t>, 2018</w:t>
    </w:r>
  </w:p>
  <w:sdt>
    <w:sdtPr>
      <w:rPr>
        <w:rFonts w:ascii="Arial" w:hAnsi="Arial" w:cs="Arial"/>
      </w:rPr>
      <w:id w:val="-1705238520"/>
      <w:docPartObj>
        <w:docPartGallery w:val="Page Numbers (Top of Page)"/>
        <w:docPartUnique/>
      </w:docPartObj>
    </w:sdtPr>
    <w:sdtEndPr/>
    <w:sdtContent>
      <w:p w:rsidR="0003510A" w:rsidRPr="0003510A" w:rsidRDefault="0003510A" w:rsidP="0003510A">
        <w:pPr>
          <w:pStyle w:val="Footer"/>
          <w:jc w:val="right"/>
          <w:rPr>
            <w:rFonts w:ascii="Arial" w:hAnsi="Arial" w:cs="Arial"/>
          </w:rPr>
        </w:pPr>
        <w:r w:rsidRPr="0003510A">
          <w:rPr>
            <w:rFonts w:ascii="Arial" w:hAnsi="Arial" w:cs="Arial"/>
          </w:rPr>
          <w:t xml:space="preserve">Page </w:t>
        </w:r>
        <w:r w:rsidRPr="0003510A">
          <w:rPr>
            <w:rFonts w:ascii="Arial" w:hAnsi="Arial" w:cs="Arial"/>
            <w:b/>
            <w:bCs/>
          </w:rPr>
          <w:fldChar w:fldCharType="begin"/>
        </w:r>
        <w:r w:rsidRPr="0003510A">
          <w:rPr>
            <w:rFonts w:ascii="Arial" w:hAnsi="Arial" w:cs="Arial"/>
            <w:b/>
            <w:bCs/>
          </w:rPr>
          <w:instrText xml:space="preserve"> PAGE </w:instrText>
        </w:r>
        <w:r w:rsidRPr="0003510A">
          <w:rPr>
            <w:rFonts w:ascii="Arial" w:hAnsi="Arial" w:cs="Arial"/>
            <w:b/>
            <w:bCs/>
          </w:rPr>
          <w:fldChar w:fldCharType="separate"/>
        </w:r>
        <w:r w:rsidR="00D84755">
          <w:rPr>
            <w:rFonts w:ascii="Arial" w:hAnsi="Arial" w:cs="Arial"/>
            <w:b/>
            <w:bCs/>
            <w:noProof/>
          </w:rPr>
          <w:t>3</w:t>
        </w:r>
        <w:r w:rsidRPr="0003510A">
          <w:rPr>
            <w:rFonts w:ascii="Arial" w:hAnsi="Arial" w:cs="Arial"/>
            <w:b/>
            <w:bCs/>
          </w:rPr>
          <w:fldChar w:fldCharType="end"/>
        </w:r>
        <w:r w:rsidRPr="0003510A">
          <w:rPr>
            <w:rFonts w:ascii="Arial" w:hAnsi="Arial" w:cs="Arial"/>
          </w:rPr>
          <w:t xml:space="preserve"> of </w:t>
        </w:r>
        <w:r w:rsidRPr="0003510A">
          <w:rPr>
            <w:rFonts w:ascii="Arial" w:hAnsi="Arial" w:cs="Arial"/>
            <w:b/>
            <w:bCs/>
          </w:rPr>
          <w:fldChar w:fldCharType="begin"/>
        </w:r>
        <w:r w:rsidRPr="0003510A">
          <w:rPr>
            <w:rFonts w:ascii="Arial" w:hAnsi="Arial" w:cs="Arial"/>
            <w:b/>
            <w:bCs/>
          </w:rPr>
          <w:instrText xml:space="preserve"> NUMPAGES  </w:instrText>
        </w:r>
        <w:r w:rsidRPr="0003510A">
          <w:rPr>
            <w:rFonts w:ascii="Arial" w:hAnsi="Arial" w:cs="Arial"/>
            <w:b/>
            <w:bCs/>
          </w:rPr>
          <w:fldChar w:fldCharType="separate"/>
        </w:r>
        <w:r w:rsidR="00D84755">
          <w:rPr>
            <w:rFonts w:ascii="Arial" w:hAnsi="Arial" w:cs="Arial"/>
            <w:b/>
            <w:bCs/>
            <w:noProof/>
          </w:rPr>
          <w:t>3</w:t>
        </w:r>
        <w:r w:rsidRPr="0003510A">
          <w:rPr>
            <w:rFonts w:ascii="Arial" w:hAnsi="Arial" w:cs="Arial"/>
            <w:b/>
            <w:bCs/>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1BE5"/>
    <w:multiLevelType w:val="hybridMultilevel"/>
    <w:tmpl w:val="B422FBF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5A1A77"/>
    <w:multiLevelType w:val="hybridMultilevel"/>
    <w:tmpl w:val="EAE61FDE"/>
    <w:lvl w:ilvl="0" w:tplc="1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5D18F1"/>
    <w:multiLevelType w:val="hybridMultilevel"/>
    <w:tmpl w:val="3202E7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067F53"/>
    <w:multiLevelType w:val="hybridMultilevel"/>
    <w:tmpl w:val="CC16F738"/>
    <w:lvl w:ilvl="0" w:tplc="1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6324B"/>
    <w:multiLevelType w:val="hybridMultilevel"/>
    <w:tmpl w:val="CC16F738"/>
    <w:lvl w:ilvl="0" w:tplc="1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971B06"/>
    <w:multiLevelType w:val="hybridMultilevel"/>
    <w:tmpl w:val="B420A908"/>
    <w:lvl w:ilvl="0" w:tplc="A2B6BE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534A9E"/>
    <w:multiLevelType w:val="hybridMultilevel"/>
    <w:tmpl w:val="CC16F738"/>
    <w:lvl w:ilvl="0" w:tplc="1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7E5DC1"/>
    <w:multiLevelType w:val="hybridMultilevel"/>
    <w:tmpl w:val="3D86C2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0C5B17"/>
    <w:multiLevelType w:val="hybridMultilevel"/>
    <w:tmpl w:val="B420A908"/>
    <w:lvl w:ilvl="0" w:tplc="A2B6BE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E1EF4"/>
    <w:multiLevelType w:val="hybridMultilevel"/>
    <w:tmpl w:val="B420A908"/>
    <w:lvl w:ilvl="0" w:tplc="A2B6BE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4C2FC4"/>
    <w:multiLevelType w:val="hybridMultilevel"/>
    <w:tmpl w:val="CC16F738"/>
    <w:lvl w:ilvl="0" w:tplc="1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FB0A22"/>
    <w:multiLevelType w:val="hybridMultilevel"/>
    <w:tmpl w:val="B420A908"/>
    <w:lvl w:ilvl="0" w:tplc="A2B6BE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A943FD"/>
    <w:multiLevelType w:val="hybridMultilevel"/>
    <w:tmpl w:val="CC16F738"/>
    <w:lvl w:ilvl="0" w:tplc="1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D8209D"/>
    <w:multiLevelType w:val="hybridMultilevel"/>
    <w:tmpl w:val="CC16F738"/>
    <w:lvl w:ilvl="0" w:tplc="1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12416D"/>
    <w:multiLevelType w:val="hybridMultilevel"/>
    <w:tmpl w:val="B420A908"/>
    <w:lvl w:ilvl="0" w:tplc="A2B6BE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D07DFF"/>
    <w:multiLevelType w:val="hybridMultilevel"/>
    <w:tmpl w:val="B420A908"/>
    <w:lvl w:ilvl="0" w:tplc="A2B6BE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D712B6"/>
    <w:multiLevelType w:val="hybridMultilevel"/>
    <w:tmpl w:val="D66A24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4"/>
  </w:num>
  <w:num w:numId="4">
    <w:abstractNumId w:val="9"/>
  </w:num>
  <w:num w:numId="5">
    <w:abstractNumId w:val="5"/>
  </w:num>
  <w:num w:numId="6">
    <w:abstractNumId w:val="8"/>
  </w:num>
  <w:num w:numId="7">
    <w:abstractNumId w:val="15"/>
  </w:num>
  <w:num w:numId="8">
    <w:abstractNumId w:val="1"/>
  </w:num>
  <w:num w:numId="9">
    <w:abstractNumId w:val="13"/>
  </w:num>
  <w:num w:numId="10">
    <w:abstractNumId w:val="10"/>
  </w:num>
  <w:num w:numId="11">
    <w:abstractNumId w:val="12"/>
  </w:num>
  <w:num w:numId="12">
    <w:abstractNumId w:val="3"/>
  </w:num>
  <w:num w:numId="13">
    <w:abstractNumId w:val="4"/>
  </w:num>
  <w:num w:numId="14">
    <w:abstractNumId w:val="2"/>
  </w:num>
  <w:num w:numId="15">
    <w:abstractNumId w:val="16"/>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415"/>
    <w:rsid w:val="00021F3A"/>
    <w:rsid w:val="0003351F"/>
    <w:rsid w:val="0003510A"/>
    <w:rsid w:val="00044373"/>
    <w:rsid w:val="000E20F1"/>
    <w:rsid w:val="000F077B"/>
    <w:rsid w:val="00131F34"/>
    <w:rsid w:val="001440EE"/>
    <w:rsid w:val="001573CF"/>
    <w:rsid w:val="00160657"/>
    <w:rsid w:val="001E42C3"/>
    <w:rsid w:val="00211002"/>
    <w:rsid w:val="0025226F"/>
    <w:rsid w:val="0026141C"/>
    <w:rsid w:val="002747F4"/>
    <w:rsid w:val="002A297C"/>
    <w:rsid w:val="002A4EDF"/>
    <w:rsid w:val="002C04A6"/>
    <w:rsid w:val="002E550D"/>
    <w:rsid w:val="003238F7"/>
    <w:rsid w:val="0033240C"/>
    <w:rsid w:val="00351E97"/>
    <w:rsid w:val="003930EE"/>
    <w:rsid w:val="0040173C"/>
    <w:rsid w:val="00401CE8"/>
    <w:rsid w:val="00412DC6"/>
    <w:rsid w:val="00564E2E"/>
    <w:rsid w:val="00583AD9"/>
    <w:rsid w:val="00596A51"/>
    <w:rsid w:val="005B0532"/>
    <w:rsid w:val="005F772C"/>
    <w:rsid w:val="0062103C"/>
    <w:rsid w:val="0067012B"/>
    <w:rsid w:val="0069394A"/>
    <w:rsid w:val="006F5C94"/>
    <w:rsid w:val="00746080"/>
    <w:rsid w:val="00795EFC"/>
    <w:rsid w:val="0082187D"/>
    <w:rsid w:val="008A674F"/>
    <w:rsid w:val="008B2F8F"/>
    <w:rsid w:val="009E150A"/>
    <w:rsid w:val="009E43E2"/>
    <w:rsid w:val="00A24D72"/>
    <w:rsid w:val="00A30286"/>
    <w:rsid w:val="00AA06D9"/>
    <w:rsid w:val="00AC6D3F"/>
    <w:rsid w:val="00AD2BD5"/>
    <w:rsid w:val="00AE5FC4"/>
    <w:rsid w:val="00B0394F"/>
    <w:rsid w:val="00B10DE8"/>
    <w:rsid w:val="00B11828"/>
    <w:rsid w:val="00B25576"/>
    <w:rsid w:val="00B26916"/>
    <w:rsid w:val="00B50C33"/>
    <w:rsid w:val="00B76415"/>
    <w:rsid w:val="00B921AF"/>
    <w:rsid w:val="00C014A6"/>
    <w:rsid w:val="00C54F24"/>
    <w:rsid w:val="00C81A94"/>
    <w:rsid w:val="00CA21D0"/>
    <w:rsid w:val="00CF675A"/>
    <w:rsid w:val="00D658B7"/>
    <w:rsid w:val="00D658D8"/>
    <w:rsid w:val="00D84755"/>
    <w:rsid w:val="00E276FB"/>
    <w:rsid w:val="00E31E0C"/>
    <w:rsid w:val="00E60F13"/>
    <w:rsid w:val="00E633D6"/>
    <w:rsid w:val="00E64C45"/>
    <w:rsid w:val="00E95E56"/>
    <w:rsid w:val="00EA0919"/>
    <w:rsid w:val="00F0015E"/>
    <w:rsid w:val="00F035B6"/>
    <w:rsid w:val="00F45ABC"/>
    <w:rsid w:val="00F57689"/>
    <w:rsid w:val="00F97371"/>
    <w:rsid w:val="00FA126E"/>
    <w:rsid w:val="00FA48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33C60"/>
  <w15:docId w15:val="{B7A13E7F-9B09-47C8-AFDC-549A4752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4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641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F6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75A"/>
    <w:rPr>
      <w:rFonts w:ascii="Tahoma" w:hAnsi="Tahoma" w:cs="Tahoma"/>
      <w:sz w:val="16"/>
      <w:szCs w:val="16"/>
    </w:rPr>
  </w:style>
  <w:style w:type="paragraph" w:styleId="NoSpacing">
    <w:name w:val="No Spacing"/>
    <w:uiPriority w:val="1"/>
    <w:qFormat/>
    <w:rsid w:val="00044373"/>
    <w:pPr>
      <w:spacing w:after="0" w:line="240" w:lineRule="auto"/>
    </w:pPr>
    <w:rPr>
      <w:rFonts w:ascii="Times New Roman" w:hAnsi="Times New Roman"/>
      <w:sz w:val="24"/>
    </w:rPr>
  </w:style>
  <w:style w:type="paragraph" w:styleId="Header">
    <w:name w:val="header"/>
    <w:basedOn w:val="Normal"/>
    <w:link w:val="HeaderChar"/>
    <w:uiPriority w:val="99"/>
    <w:unhideWhenUsed/>
    <w:rsid w:val="00035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10A"/>
  </w:style>
  <w:style w:type="paragraph" w:styleId="Footer">
    <w:name w:val="footer"/>
    <w:basedOn w:val="Normal"/>
    <w:link w:val="FooterChar"/>
    <w:uiPriority w:val="99"/>
    <w:unhideWhenUsed/>
    <w:rsid w:val="00035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10A"/>
  </w:style>
  <w:style w:type="paragraph" w:styleId="ListParagraph">
    <w:name w:val="List Paragraph"/>
    <w:basedOn w:val="Normal"/>
    <w:uiPriority w:val="34"/>
    <w:qFormat/>
    <w:rsid w:val="002A297C"/>
    <w:pPr>
      <w:ind w:left="720"/>
      <w:contextualSpacing/>
    </w:pPr>
  </w:style>
  <w:style w:type="character" w:styleId="CommentReference">
    <w:name w:val="annotation reference"/>
    <w:basedOn w:val="DefaultParagraphFont"/>
    <w:uiPriority w:val="99"/>
    <w:semiHidden/>
    <w:unhideWhenUsed/>
    <w:rsid w:val="005F772C"/>
    <w:rPr>
      <w:sz w:val="16"/>
      <w:szCs w:val="16"/>
    </w:rPr>
  </w:style>
  <w:style w:type="paragraph" w:styleId="CommentText">
    <w:name w:val="annotation text"/>
    <w:basedOn w:val="Normal"/>
    <w:link w:val="CommentTextChar"/>
    <w:uiPriority w:val="99"/>
    <w:semiHidden/>
    <w:unhideWhenUsed/>
    <w:rsid w:val="005F772C"/>
    <w:pPr>
      <w:spacing w:line="240" w:lineRule="auto"/>
    </w:pPr>
    <w:rPr>
      <w:sz w:val="20"/>
      <w:szCs w:val="20"/>
    </w:rPr>
  </w:style>
  <w:style w:type="character" w:customStyle="1" w:styleId="CommentTextChar">
    <w:name w:val="Comment Text Char"/>
    <w:basedOn w:val="DefaultParagraphFont"/>
    <w:link w:val="CommentText"/>
    <w:uiPriority w:val="99"/>
    <w:semiHidden/>
    <w:rsid w:val="005F772C"/>
    <w:rPr>
      <w:sz w:val="20"/>
      <w:szCs w:val="20"/>
    </w:rPr>
  </w:style>
  <w:style w:type="paragraph" w:styleId="CommentSubject">
    <w:name w:val="annotation subject"/>
    <w:basedOn w:val="CommentText"/>
    <w:next w:val="CommentText"/>
    <w:link w:val="CommentSubjectChar"/>
    <w:uiPriority w:val="99"/>
    <w:semiHidden/>
    <w:unhideWhenUsed/>
    <w:rsid w:val="005F772C"/>
    <w:rPr>
      <w:b/>
      <w:bCs/>
    </w:rPr>
  </w:style>
  <w:style w:type="character" w:customStyle="1" w:styleId="CommentSubjectChar">
    <w:name w:val="Comment Subject Char"/>
    <w:basedOn w:val="CommentTextChar"/>
    <w:link w:val="CommentSubject"/>
    <w:uiPriority w:val="99"/>
    <w:semiHidden/>
    <w:rsid w:val="005F77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Kelli Benincasa</dc:creator>
  <cp:lastModifiedBy>Shuo Zhang</cp:lastModifiedBy>
  <cp:revision>6</cp:revision>
  <dcterms:created xsi:type="dcterms:W3CDTF">2018-01-17T14:29:00Z</dcterms:created>
  <dcterms:modified xsi:type="dcterms:W3CDTF">2018-01-18T15:00:00Z</dcterms:modified>
</cp:coreProperties>
</file>