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C2" w:rsidRPr="001F4A21" w:rsidRDefault="005159C2" w:rsidP="005159C2">
      <w:pPr>
        <w:spacing w:after="0"/>
        <w:rPr>
          <w:b/>
          <w:i/>
          <w:sz w:val="32"/>
        </w:rPr>
      </w:pPr>
      <w:r w:rsidRPr="001F4A21">
        <w:rPr>
          <w:b/>
          <w:i/>
          <w:sz w:val="32"/>
        </w:rPr>
        <w:t xml:space="preserve">OFA Proposals For </w:t>
      </w:r>
    </w:p>
    <w:p w:rsidR="00CA5730" w:rsidRPr="003D354B" w:rsidRDefault="00CA5730" w:rsidP="005159C2">
      <w:pPr>
        <w:spacing w:after="0"/>
        <w:rPr>
          <w:b/>
          <w:sz w:val="32"/>
        </w:rPr>
      </w:pPr>
      <w:r w:rsidRPr="003D354B">
        <w:rPr>
          <w:b/>
          <w:sz w:val="32"/>
        </w:rPr>
        <w:t xml:space="preserve">Desirable Changes to the Design of </w:t>
      </w:r>
      <w:r w:rsidR="00D12456" w:rsidRPr="003D354B">
        <w:rPr>
          <w:b/>
          <w:sz w:val="32"/>
        </w:rPr>
        <w:t xml:space="preserve">Ontario’s Power Delivery </w:t>
      </w:r>
      <w:r w:rsidRPr="003D354B">
        <w:rPr>
          <w:b/>
          <w:sz w:val="32"/>
        </w:rPr>
        <w:t xml:space="preserve">Rates  </w:t>
      </w:r>
    </w:p>
    <w:p w:rsidR="00CA5730" w:rsidRPr="003D354B" w:rsidRDefault="00CA5730"/>
    <w:p w:rsidR="00762CD8" w:rsidRPr="003D354B" w:rsidRDefault="00762CD8">
      <w:pPr>
        <w:rPr>
          <w:b/>
          <w:sz w:val="28"/>
        </w:rPr>
      </w:pPr>
      <w:r w:rsidRPr="003D354B">
        <w:rPr>
          <w:b/>
          <w:sz w:val="28"/>
        </w:rPr>
        <w:t>Introduction</w:t>
      </w:r>
    </w:p>
    <w:p w:rsidR="00762CD8" w:rsidRPr="003D354B" w:rsidRDefault="00762CD8"/>
    <w:p w:rsidR="00762CD8" w:rsidRPr="003D354B" w:rsidRDefault="00762CD8">
      <w:r w:rsidRPr="003D354B">
        <w:t>Rate design must serve several purposes</w:t>
      </w:r>
      <w:r w:rsidR="00F9140A" w:rsidRPr="003D354B">
        <w:t>.  A</w:t>
      </w:r>
      <w:r w:rsidRPr="003D354B">
        <w:t>ccordingly rate design reflect</w:t>
      </w:r>
      <w:r w:rsidR="002C1287" w:rsidRPr="003D354B">
        <w:t>s</w:t>
      </w:r>
      <w:r w:rsidRPr="003D354B">
        <w:t xml:space="preserve"> compromises in the extent to which </w:t>
      </w:r>
      <w:r w:rsidR="002C1287" w:rsidRPr="003D354B">
        <w:t xml:space="preserve">some </w:t>
      </w:r>
      <w:r w:rsidRPr="003D354B">
        <w:t xml:space="preserve">purposes </w:t>
      </w:r>
      <w:r w:rsidR="002C1287" w:rsidRPr="003D354B">
        <w:t>are</w:t>
      </w:r>
      <w:r w:rsidRPr="003D354B">
        <w:t xml:space="preserve"> served more or less than other purposes.  </w:t>
      </w:r>
    </w:p>
    <w:p w:rsidR="00762CD8" w:rsidRPr="003D354B" w:rsidRDefault="002C1287">
      <w:r w:rsidRPr="003D354B">
        <w:t xml:space="preserve">Present rate designs in Ontario are guided largely by concern for the principle of cost causality.  It is an important principle, but </w:t>
      </w:r>
      <w:r w:rsidR="00762CD8" w:rsidRPr="003D354B">
        <w:t>Ontario Federation of Agriculture feels rate design should</w:t>
      </w:r>
      <w:r w:rsidRPr="003D354B">
        <w:t xml:space="preserve"> also help</w:t>
      </w:r>
      <w:r w:rsidR="00F9140A" w:rsidRPr="003D354B">
        <w:t>:</w:t>
      </w:r>
      <w:r w:rsidR="00762CD8" w:rsidRPr="003D354B">
        <w:t xml:space="preserve"> </w:t>
      </w:r>
    </w:p>
    <w:p w:rsidR="00762CD8" w:rsidRPr="003D354B" w:rsidRDefault="00762CD8" w:rsidP="00762CD8">
      <w:pPr>
        <w:pStyle w:val="ListParagraph"/>
        <w:numPr>
          <w:ilvl w:val="0"/>
          <w:numId w:val="5"/>
        </w:numPr>
      </w:pPr>
      <w:r w:rsidRPr="003D354B">
        <w:t xml:space="preserve">ensure customers get reliable and affordable electricity for their homes </w:t>
      </w:r>
      <w:r w:rsidR="005419D7">
        <w:t xml:space="preserve">and </w:t>
      </w:r>
      <w:r w:rsidRPr="003D354B">
        <w:t xml:space="preserve">places of work, to promote the economic and hence the social </w:t>
      </w:r>
      <w:r w:rsidR="005419D7" w:rsidRPr="003D354B">
        <w:t>well-being</w:t>
      </w:r>
      <w:r w:rsidRPr="003D354B">
        <w:t xml:space="preserve"> of Ontario</w:t>
      </w:r>
      <w:r w:rsidR="005E37DE" w:rsidRPr="003D354B">
        <w:t>,</w:t>
      </w:r>
      <w:r w:rsidRPr="003D354B">
        <w:t xml:space="preserve"> </w:t>
      </w:r>
    </w:p>
    <w:p w:rsidR="00762CD8" w:rsidRPr="003D354B" w:rsidRDefault="00762CD8" w:rsidP="00762CD8">
      <w:pPr>
        <w:pStyle w:val="ListParagraph"/>
        <w:numPr>
          <w:ilvl w:val="0"/>
          <w:numId w:val="5"/>
        </w:numPr>
      </w:pPr>
      <w:r w:rsidRPr="003D354B">
        <w:t xml:space="preserve">encourage utilities to cooperate to reduce costs, not simply to attempt to manage within the existing framework </w:t>
      </w:r>
      <w:r w:rsidR="005E37DE" w:rsidRPr="003D354B">
        <w:t>,</w:t>
      </w:r>
    </w:p>
    <w:p w:rsidR="00762CD8" w:rsidRPr="003D354B" w:rsidRDefault="00762CD8" w:rsidP="00762CD8">
      <w:pPr>
        <w:pStyle w:val="ListParagraph"/>
        <w:numPr>
          <w:ilvl w:val="0"/>
          <w:numId w:val="5"/>
        </w:numPr>
      </w:pPr>
      <w:r w:rsidRPr="003D354B">
        <w:t xml:space="preserve"> encourage customers to </w:t>
      </w:r>
      <w:r w:rsidR="00F9140A" w:rsidRPr="003D354B">
        <w:t xml:space="preserve">think about their </w:t>
      </w:r>
      <w:r w:rsidRPr="003D354B">
        <w:t>electricity</w:t>
      </w:r>
      <w:r w:rsidR="00F9140A" w:rsidRPr="003D354B">
        <w:t xml:space="preserve"> use</w:t>
      </w:r>
      <w:r w:rsidRPr="003D354B">
        <w:t xml:space="preserve">  so assets are used and supplied efficiently and in a timely manner</w:t>
      </w:r>
      <w:r w:rsidR="005E37DE" w:rsidRPr="003D354B">
        <w:t>,</w:t>
      </w:r>
      <w:r w:rsidRPr="003D354B">
        <w:t xml:space="preserve"> </w:t>
      </w:r>
    </w:p>
    <w:p w:rsidR="00762CD8" w:rsidRPr="003D354B" w:rsidRDefault="00762CD8" w:rsidP="00762CD8">
      <w:pPr>
        <w:pStyle w:val="ListParagraph"/>
        <w:numPr>
          <w:ilvl w:val="0"/>
          <w:numId w:val="5"/>
        </w:numPr>
      </w:pPr>
      <w:r w:rsidRPr="003D354B">
        <w:t xml:space="preserve">encourage customers to be more </w:t>
      </w:r>
      <w:r w:rsidR="00263FDE" w:rsidRPr="003D354B">
        <w:t>self-sufficient</w:t>
      </w:r>
      <w:r w:rsidRPr="003D354B">
        <w:t xml:space="preserve"> where 100% dependence on public supply or service </w:t>
      </w:r>
      <w:r w:rsidR="005E37DE" w:rsidRPr="003D354B">
        <w:t xml:space="preserve">is more costly than some measure of </w:t>
      </w:r>
      <w:r w:rsidR="005419D7" w:rsidRPr="003D354B">
        <w:t>self-reliance</w:t>
      </w:r>
      <w:r w:rsidR="005E37DE" w:rsidRPr="003D354B">
        <w:t xml:space="preserve">, and </w:t>
      </w:r>
      <w:r w:rsidRPr="003D354B">
        <w:t xml:space="preserve"> </w:t>
      </w:r>
    </w:p>
    <w:p w:rsidR="005E37DE" w:rsidRPr="003D354B" w:rsidRDefault="00762CD8" w:rsidP="00762CD8">
      <w:pPr>
        <w:pStyle w:val="ListParagraph"/>
        <w:numPr>
          <w:ilvl w:val="0"/>
          <w:numId w:val="5"/>
        </w:numPr>
      </w:pPr>
      <w:r w:rsidRPr="003D354B">
        <w:t xml:space="preserve">not </w:t>
      </w:r>
      <w:r w:rsidR="00F9140A" w:rsidRPr="003D354B">
        <w:t xml:space="preserve">assuredly </w:t>
      </w:r>
      <w:r w:rsidRPr="003D354B">
        <w:t>keep utilities whole as it may be better for Ontario that some utilities be compelled to merge with other utilities or be bought out by firms that can manage the assets and provide service more efficiently</w:t>
      </w:r>
      <w:r w:rsidR="005E37DE" w:rsidRPr="003D354B">
        <w:t>.</w:t>
      </w:r>
    </w:p>
    <w:p w:rsidR="00762CD8" w:rsidRPr="003D354B" w:rsidRDefault="00F9140A" w:rsidP="00380BC9">
      <w:r w:rsidRPr="003D354B">
        <w:t xml:space="preserve">Being guided by </w:t>
      </w:r>
      <w:r w:rsidR="005E37DE" w:rsidRPr="003D354B">
        <w:t xml:space="preserve">the principle of cost causality </w:t>
      </w:r>
      <w:r w:rsidRPr="003D354B">
        <w:t xml:space="preserve">does not necessarily </w:t>
      </w:r>
      <w:r w:rsidR="005E37DE" w:rsidRPr="003D354B">
        <w:t xml:space="preserve">produce a more equitable or efficient result </w:t>
      </w:r>
      <w:r w:rsidRPr="003D354B">
        <w:t xml:space="preserve">when compared with </w:t>
      </w:r>
      <w:r w:rsidR="005E37DE" w:rsidRPr="003D354B">
        <w:t xml:space="preserve">other principles.  </w:t>
      </w:r>
      <w:r w:rsidR="00380BC9" w:rsidRPr="003D354B">
        <w:t xml:space="preserve">It is assumed in the present rate design that transmission charges should be shared more or less equally by consumers with a uniform per kwh charge regardless of location.  </w:t>
      </w:r>
      <w:r w:rsidR="00D5560E" w:rsidRPr="003D354B">
        <w:t>A</w:t>
      </w:r>
      <w:r w:rsidR="00380BC9" w:rsidRPr="003D354B">
        <w:t xml:space="preserve"> map of transmission lines makes it evident that </w:t>
      </w:r>
      <w:r w:rsidR="00411707" w:rsidRPr="003D354B">
        <w:t xml:space="preserve">most </w:t>
      </w:r>
      <w:r w:rsidR="00380BC9" w:rsidRPr="003D354B">
        <w:t xml:space="preserve">transmission lines go to Toronto and have been expanded to serve urban growth.  </w:t>
      </w:r>
      <w:r w:rsidR="00411707" w:rsidRPr="003D354B">
        <w:t>Li</w:t>
      </w:r>
      <w:r w:rsidR="00380BC9" w:rsidRPr="003D354B">
        <w:t xml:space="preserve">nes were adequate for rural and small town growth by 1975.  The present approach has helped subsidize urban growth and retard rural and small town growth.    And transmission though </w:t>
      </w:r>
      <w:r w:rsidR="00411707" w:rsidRPr="003D354B">
        <w:t xml:space="preserve">built </w:t>
      </w:r>
      <w:r w:rsidR="00380BC9" w:rsidRPr="003D354B">
        <w:t xml:space="preserve">for peak needs is </w:t>
      </w:r>
      <w:r w:rsidR="00411707" w:rsidRPr="003D354B">
        <w:t xml:space="preserve">only </w:t>
      </w:r>
      <w:r w:rsidR="00380BC9" w:rsidRPr="003D354B">
        <w:t xml:space="preserve">billed </w:t>
      </w:r>
      <w:r w:rsidR="00411707" w:rsidRPr="003D354B">
        <w:t xml:space="preserve">to large customers </w:t>
      </w:r>
      <w:r w:rsidR="00380BC9" w:rsidRPr="003D354B">
        <w:t xml:space="preserve">based on peak use.   </w:t>
      </w:r>
      <w:r w:rsidR="00411707" w:rsidRPr="003D354B">
        <w:t xml:space="preserve">Transmission rates that reflected </w:t>
      </w:r>
      <w:r w:rsidR="00380BC9" w:rsidRPr="003D354B">
        <w:t xml:space="preserve">municipal </w:t>
      </w:r>
      <w:r w:rsidR="00411707" w:rsidRPr="003D354B">
        <w:t xml:space="preserve">peak </w:t>
      </w:r>
      <w:r w:rsidR="00380BC9" w:rsidRPr="003D354B">
        <w:t xml:space="preserve">load growth would help Ontario allocate transmission investments more soundly and get better utilization from the assets.  </w:t>
      </w:r>
    </w:p>
    <w:p w:rsidR="00380BC9" w:rsidRPr="003D354B" w:rsidRDefault="00380BC9" w:rsidP="00380BC9">
      <w:r w:rsidRPr="003D354B">
        <w:t>Similarly, line losses which are a function of line quality, adequacy, distance and peaks are charged on an average distance basis.   Of th</w:t>
      </w:r>
      <w:r w:rsidR="00510762" w:rsidRPr="003D354B">
        <w:t>e</w:t>
      </w:r>
      <w:r w:rsidRPr="003D354B">
        <w:t>se factors</w:t>
      </w:r>
      <w:r w:rsidR="00510762" w:rsidRPr="003D354B">
        <w:t>,</w:t>
      </w:r>
      <w:r w:rsidRPr="003D354B">
        <w:t xml:space="preserve"> customers can only control their peaks.  Accordingly a change to line loss charges </w:t>
      </w:r>
      <w:r w:rsidR="00510762" w:rsidRPr="003D354B">
        <w:t xml:space="preserve">could improve rate design. </w:t>
      </w:r>
      <w:r w:rsidR="002C1287" w:rsidRPr="003D354B">
        <w:t xml:space="preserve">  These suggestions supplement cost causality and OFA feels rates </w:t>
      </w:r>
      <w:r w:rsidR="00281F77" w:rsidRPr="003D354B">
        <w:t>c</w:t>
      </w:r>
      <w:r w:rsidR="002C1287" w:rsidRPr="003D354B">
        <w:t xml:space="preserve">ould be improved if cost related principles were balanced anew.  </w:t>
      </w:r>
    </w:p>
    <w:p w:rsidR="005D032A" w:rsidRPr="003D354B" w:rsidRDefault="00510762">
      <w:r w:rsidRPr="003D354B">
        <w:t xml:space="preserve">OFA is pleased to provide its input to consideration of changes to rate design for Ontario and thanks the Ontario Energy Board for this opportunity. </w:t>
      </w:r>
    </w:p>
    <w:p w:rsidR="00CA5730" w:rsidRPr="003D354B" w:rsidRDefault="00CA5730">
      <w:pPr>
        <w:rPr>
          <w:b/>
          <w:sz w:val="28"/>
        </w:rPr>
      </w:pPr>
      <w:r w:rsidRPr="003D354B">
        <w:rPr>
          <w:b/>
          <w:sz w:val="28"/>
        </w:rPr>
        <w:lastRenderedPageBreak/>
        <w:t>Transmission</w:t>
      </w:r>
    </w:p>
    <w:p w:rsidR="00C52568" w:rsidRPr="003D354B" w:rsidRDefault="00CA5730">
      <w:pPr>
        <w:rPr>
          <w:sz w:val="24"/>
        </w:rPr>
      </w:pPr>
      <w:r w:rsidRPr="003D354B">
        <w:rPr>
          <w:sz w:val="24"/>
        </w:rPr>
        <w:t xml:space="preserve">Certain assets, notably lines over 50 kv, are </w:t>
      </w:r>
      <w:r w:rsidR="00D12456" w:rsidRPr="003D354B">
        <w:rPr>
          <w:sz w:val="24"/>
        </w:rPr>
        <w:t xml:space="preserve">defined as </w:t>
      </w:r>
      <w:r w:rsidRPr="003D354B">
        <w:rPr>
          <w:sz w:val="24"/>
        </w:rPr>
        <w:t xml:space="preserve">transmission assets.  Unless they are paid for by a single use customer, when built, all Ontario ratepayers </w:t>
      </w:r>
      <w:r w:rsidR="00C52568" w:rsidRPr="003D354B">
        <w:rPr>
          <w:sz w:val="24"/>
        </w:rPr>
        <w:t>share the costs.</w:t>
      </w:r>
      <w:r w:rsidRPr="003D354B">
        <w:rPr>
          <w:sz w:val="24"/>
        </w:rPr>
        <w:t xml:space="preserve">   For example the John St. Tunnel in Toronto provided resilience and made better use of two transformer stations in Toronto.  All Ontario paid.  Only Torontonians benefited.  Large cities </w:t>
      </w:r>
      <w:r w:rsidR="00C52568" w:rsidRPr="003D354B">
        <w:rPr>
          <w:sz w:val="24"/>
        </w:rPr>
        <w:t xml:space="preserve">are helped by </w:t>
      </w:r>
      <w:r w:rsidRPr="003D354B">
        <w:rPr>
          <w:sz w:val="24"/>
        </w:rPr>
        <w:t xml:space="preserve">small towns to pay for local assets.  </w:t>
      </w:r>
      <w:r w:rsidR="00C52568" w:rsidRPr="003D354B">
        <w:rPr>
          <w:sz w:val="24"/>
        </w:rPr>
        <w:t xml:space="preserve">Places too small to ever need such large local assets </w:t>
      </w:r>
      <w:r w:rsidR="00356730" w:rsidRPr="003D354B">
        <w:rPr>
          <w:sz w:val="24"/>
        </w:rPr>
        <w:t xml:space="preserve">pay for their own local assets and never </w:t>
      </w:r>
      <w:r w:rsidR="00C52568" w:rsidRPr="003D354B">
        <w:rPr>
          <w:sz w:val="24"/>
        </w:rPr>
        <w:t>get such help</w:t>
      </w:r>
      <w:r w:rsidR="00356730" w:rsidRPr="003D354B">
        <w:rPr>
          <w:sz w:val="24"/>
        </w:rPr>
        <w:t>.</w:t>
      </w:r>
      <w:r w:rsidR="00C52568" w:rsidRPr="003D354B">
        <w:rPr>
          <w:sz w:val="24"/>
        </w:rPr>
        <w:t xml:space="preserve"> </w:t>
      </w:r>
    </w:p>
    <w:p w:rsidR="002B5CEF" w:rsidRPr="003D354B" w:rsidRDefault="00C52568">
      <w:pPr>
        <w:rPr>
          <w:sz w:val="24"/>
        </w:rPr>
      </w:pPr>
      <w:r w:rsidRPr="003D354B">
        <w:rPr>
          <w:sz w:val="24"/>
        </w:rPr>
        <w:t>This small</w:t>
      </w:r>
      <w:r w:rsidR="00F9140A" w:rsidRPr="003D354B">
        <w:rPr>
          <w:sz w:val="24"/>
        </w:rPr>
        <w:t xml:space="preserve"> </w:t>
      </w:r>
      <w:r w:rsidRPr="003D354B">
        <w:rPr>
          <w:sz w:val="24"/>
        </w:rPr>
        <w:t xml:space="preserve">subsidizing large practice is recent.  </w:t>
      </w:r>
      <w:r w:rsidR="00CA5730" w:rsidRPr="003D354B">
        <w:rPr>
          <w:sz w:val="24"/>
        </w:rPr>
        <w:t xml:space="preserve">From 1905 to 1975 transmission expansion was </w:t>
      </w:r>
      <w:r w:rsidR="00D12456" w:rsidRPr="003D354B">
        <w:rPr>
          <w:sz w:val="24"/>
        </w:rPr>
        <w:t xml:space="preserve">reasonably </w:t>
      </w:r>
      <w:r w:rsidR="00CA5730" w:rsidRPr="003D354B">
        <w:rPr>
          <w:sz w:val="24"/>
        </w:rPr>
        <w:t xml:space="preserve">in proportion </w:t>
      </w:r>
      <w:r w:rsidR="00D12456" w:rsidRPr="003D354B">
        <w:rPr>
          <w:sz w:val="24"/>
        </w:rPr>
        <w:t xml:space="preserve">to </w:t>
      </w:r>
      <w:r w:rsidR="00CA5730" w:rsidRPr="003D354B">
        <w:rPr>
          <w:sz w:val="24"/>
        </w:rPr>
        <w:t xml:space="preserve">growth around </w:t>
      </w:r>
      <w:r w:rsidR="00D12456" w:rsidRPr="003D354B">
        <w:rPr>
          <w:sz w:val="24"/>
        </w:rPr>
        <w:t>Ontario.</w:t>
      </w:r>
      <w:r w:rsidR="00CA5730" w:rsidRPr="003D354B">
        <w:rPr>
          <w:sz w:val="24"/>
        </w:rPr>
        <w:t xml:space="preserve">  Most places grew</w:t>
      </w:r>
      <w:r w:rsidR="00D12456" w:rsidRPr="003D354B">
        <w:rPr>
          <w:sz w:val="24"/>
        </w:rPr>
        <w:t xml:space="preserve"> and </w:t>
      </w:r>
      <w:r w:rsidR="00CA5730" w:rsidRPr="003D354B">
        <w:rPr>
          <w:sz w:val="24"/>
        </w:rPr>
        <w:t>so could be reasonably expected to pay for grid expansion.</w:t>
      </w:r>
      <w:r w:rsidRPr="003D354B">
        <w:rPr>
          <w:sz w:val="24"/>
        </w:rPr>
        <w:t xml:space="preserve">  </w:t>
      </w:r>
      <w:r w:rsidR="00CA5730" w:rsidRPr="003D354B">
        <w:rPr>
          <w:sz w:val="24"/>
        </w:rPr>
        <w:t xml:space="preserve">Since </w:t>
      </w:r>
      <w:r w:rsidR="00D12456" w:rsidRPr="003D354B">
        <w:rPr>
          <w:sz w:val="24"/>
        </w:rPr>
        <w:t>1975,</w:t>
      </w:r>
      <w:r w:rsidR="00CA5730" w:rsidRPr="003D354B">
        <w:rPr>
          <w:sz w:val="24"/>
        </w:rPr>
        <w:t xml:space="preserve"> grid expansion has been </w:t>
      </w:r>
      <w:r w:rsidR="00D12456" w:rsidRPr="003D354B">
        <w:rPr>
          <w:sz w:val="24"/>
        </w:rPr>
        <w:t xml:space="preserve">for load </w:t>
      </w:r>
      <w:r w:rsidR="00CA5730" w:rsidRPr="003D354B">
        <w:rPr>
          <w:sz w:val="24"/>
        </w:rPr>
        <w:t>growth in cities.  Small towns and rural areas did not need the expanded grid and should not have been expected to pay for it.  But they too paid.  They subsidized the growth of large cities and their own growth prospects were compromised as a result</w:t>
      </w:r>
      <w:r w:rsidR="002B5CEF" w:rsidRPr="003D354B">
        <w:rPr>
          <w:sz w:val="24"/>
        </w:rPr>
        <w:t xml:space="preserve"> because their power delivery </w:t>
      </w:r>
      <w:r w:rsidR="00906912" w:rsidRPr="003D354B">
        <w:rPr>
          <w:sz w:val="24"/>
        </w:rPr>
        <w:t xml:space="preserve">costs were </w:t>
      </w:r>
      <w:r w:rsidR="00D93DBC" w:rsidRPr="003D354B">
        <w:rPr>
          <w:sz w:val="24"/>
        </w:rPr>
        <w:t xml:space="preserve">increased </w:t>
      </w:r>
      <w:r w:rsidR="00906912" w:rsidRPr="003D354B">
        <w:rPr>
          <w:sz w:val="24"/>
        </w:rPr>
        <w:t xml:space="preserve">while they fell in cities as a result.  </w:t>
      </w:r>
      <w:r w:rsidR="002B5CEF" w:rsidRPr="003D354B">
        <w:rPr>
          <w:sz w:val="24"/>
        </w:rPr>
        <w:t xml:space="preserve"> </w:t>
      </w:r>
    </w:p>
    <w:p w:rsidR="009B0C05" w:rsidRPr="003D354B" w:rsidRDefault="002B5CEF" w:rsidP="00D12456">
      <w:pPr>
        <w:tabs>
          <w:tab w:val="left" w:pos="8364"/>
        </w:tabs>
        <w:ind w:left="1134" w:right="996"/>
        <w:rPr>
          <w:sz w:val="24"/>
        </w:rPr>
      </w:pPr>
      <w:r w:rsidRPr="003D354B">
        <w:rPr>
          <w:b/>
          <w:sz w:val="24"/>
        </w:rPr>
        <w:t>OFA suggests</w:t>
      </w:r>
      <w:r w:rsidRPr="003D354B">
        <w:rPr>
          <w:sz w:val="24"/>
        </w:rPr>
        <w:t xml:space="preserve"> that transmission costs be paid </w:t>
      </w:r>
      <w:r w:rsidR="00055EA3" w:rsidRPr="003D354B">
        <w:rPr>
          <w:sz w:val="24"/>
        </w:rPr>
        <w:t xml:space="preserve">via time of use rates that would vary by </w:t>
      </w:r>
      <w:r w:rsidR="00906912" w:rsidRPr="003D354B">
        <w:rPr>
          <w:sz w:val="24"/>
        </w:rPr>
        <w:t>Local Distribution Company (</w:t>
      </w:r>
      <w:r w:rsidR="00055EA3" w:rsidRPr="003D354B">
        <w:rPr>
          <w:sz w:val="24"/>
        </w:rPr>
        <w:t>LDC</w:t>
      </w:r>
      <w:r w:rsidR="00906912" w:rsidRPr="003D354B">
        <w:rPr>
          <w:sz w:val="24"/>
        </w:rPr>
        <w:t>)</w:t>
      </w:r>
      <w:r w:rsidR="00055EA3" w:rsidRPr="003D354B">
        <w:rPr>
          <w:sz w:val="24"/>
        </w:rPr>
        <w:t xml:space="preserve">; </w:t>
      </w:r>
      <w:r w:rsidRPr="003D354B">
        <w:rPr>
          <w:sz w:val="24"/>
        </w:rPr>
        <w:t xml:space="preserve">on the basis that customers in an LDC pay </w:t>
      </w:r>
      <w:r w:rsidR="00055EA3" w:rsidRPr="003D354B">
        <w:rPr>
          <w:sz w:val="24"/>
        </w:rPr>
        <w:t>half of</w:t>
      </w:r>
      <w:r w:rsidRPr="003D354B">
        <w:rPr>
          <w:sz w:val="24"/>
        </w:rPr>
        <w:t xml:space="preserve"> their transmission costs based on the fr</w:t>
      </w:r>
      <w:r w:rsidR="008E66E8" w:rsidRPr="003D354B">
        <w:rPr>
          <w:sz w:val="24"/>
        </w:rPr>
        <w:t>a</w:t>
      </w:r>
      <w:r w:rsidRPr="003D354B">
        <w:rPr>
          <w:sz w:val="24"/>
        </w:rPr>
        <w:t xml:space="preserve">ction of provincial load or fraction of population that that LDC had in 1981 and that the other 50% of their transmission cost be </w:t>
      </w:r>
      <w:r w:rsidR="009B0C05" w:rsidRPr="003D354B">
        <w:rPr>
          <w:sz w:val="24"/>
        </w:rPr>
        <w:t xml:space="preserve">paid </w:t>
      </w:r>
      <w:r w:rsidRPr="003D354B">
        <w:rPr>
          <w:sz w:val="24"/>
        </w:rPr>
        <w:t xml:space="preserve">based on their portion of load in the current year or a recent year.   </w:t>
      </w:r>
    </w:p>
    <w:p w:rsidR="002B5CEF" w:rsidRPr="003D354B" w:rsidRDefault="002B5CEF" w:rsidP="00D12456">
      <w:pPr>
        <w:tabs>
          <w:tab w:val="left" w:pos="8364"/>
        </w:tabs>
        <w:ind w:left="1134" w:right="996"/>
        <w:rPr>
          <w:sz w:val="24"/>
        </w:rPr>
      </w:pPr>
      <w:r w:rsidRPr="003D354B">
        <w:rPr>
          <w:sz w:val="24"/>
        </w:rPr>
        <w:t xml:space="preserve">This proposal would be cost neutral for places that have grown at the provincial average rate.  It would increase costs for areas that have had total </w:t>
      </w:r>
      <w:r w:rsidR="00C52568" w:rsidRPr="003D354B">
        <w:rPr>
          <w:sz w:val="24"/>
        </w:rPr>
        <w:t xml:space="preserve">load </w:t>
      </w:r>
      <w:r w:rsidRPr="003D354B">
        <w:rPr>
          <w:sz w:val="24"/>
        </w:rPr>
        <w:t>growth above average</w:t>
      </w:r>
      <w:r w:rsidR="00C52568" w:rsidRPr="003D354B">
        <w:rPr>
          <w:sz w:val="24"/>
        </w:rPr>
        <w:t>.</w:t>
      </w:r>
      <w:r w:rsidRPr="003D354B">
        <w:rPr>
          <w:sz w:val="24"/>
        </w:rPr>
        <w:t xml:space="preserve"> </w:t>
      </w:r>
      <w:r w:rsidR="00C52568" w:rsidRPr="003D354B">
        <w:rPr>
          <w:sz w:val="24"/>
        </w:rPr>
        <w:t xml:space="preserve"> Rates would fall </w:t>
      </w:r>
      <w:r w:rsidRPr="003D354B">
        <w:rPr>
          <w:sz w:val="24"/>
        </w:rPr>
        <w:t>for places that have had load growth at less than provincial average rate</w:t>
      </w:r>
      <w:r w:rsidR="00C52568" w:rsidRPr="003D354B">
        <w:rPr>
          <w:sz w:val="24"/>
        </w:rPr>
        <w:t>.  T</w:t>
      </w:r>
      <w:r w:rsidRPr="003D354B">
        <w:rPr>
          <w:sz w:val="24"/>
        </w:rPr>
        <w:t xml:space="preserve">hey would no longer be subsidizing the growing centers as much. </w:t>
      </w:r>
      <w:r w:rsidR="00C52568" w:rsidRPr="003D354B">
        <w:rPr>
          <w:sz w:val="24"/>
        </w:rPr>
        <w:t xml:space="preserve"> And the time of use aspect would further reduce subsidies to peak users by off peak users. </w:t>
      </w:r>
    </w:p>
    <w:p w:rsidR="002B5CEF" w:rsidRPr="003D354B" w:rsidRDefault="002B5CEF">
      <w:pPr>
        <w:rPr>
          <w:sz w:val="24"/>
        </w:rPr>
      </w:pPr>
      <w:r w:rsidRPr="003D354B">
        <w:rPr>
          <w:sz w:val="24"/>
        </w:rPr>
        <w:t xml:space="preserve">This approach recognizes that the </w:t>
      </w:r>
      <w:r w:rsidR="00D93DBC" w:rsidRPr="003D354B">
        <w:rPr>
          <w:sz w:val="24"/>
        </w:rPr>
        <w:t xml:space="preserve">grid is a </w:t>
      </w:r>
      <w:r w:rsidR="00411707" w:rsidRPr="003D354B">
        <w:rPr>
          <w:sz w:val="24"/>
        </w:rPr>
        <w:t xml:space="preserve">shared </w:t>
      </w:r>
      <w:r w:rsidR="00D93DBC" w:rsidRPr="003D354B">
        <w:rPr>
          <w:sz w:val="24"/>
        </w:rPr>
        <w:t>that it should be paid for in common</w:t>
      </w:r>
      <w:r w:rsidR="003C2FE9" w:rsidRPr="003D354B">
        <w:rPr>
          <w:sz w:val="24"/>
        </w:rPr>
        <w:t>.  B</w:t>
      </w:r>
      <w:r w:rsidR="00D93DBC" w:rsidRPr="003D354B">
        <w:rPr>
          <w:sz w:val="24"/>
        </w:rPr>
        <w:t>ut it also recognizes that some areas have created the need for expansion and benefited more from expansion and that the people in those areas should accordingly pay for that expansion</w:t>
      </w:r>
      <w:r w:rsidR="003C2FE9" w:rsidRPr="003D354B">
        <w:rPr>
          <w:sz w:val="24"/>
        </w:rPr>
        <w:t xml:space="preserve"> as they caused it and benefited from it</w:t>
      </w:r>
      <w:r w:rsidR="00D93DBC" w:rsidRPr="003D354B">
        <w:rPr>
          <w:sz w:val="24"/>
        </w:rPr>
        <w:t xml:space="preserve">.  </w:t>
      </w:r>
      <w:r w:rsidR="0098514A" w:rsidRPr="003D354B">
        <w:rPr>
          <w:sz w:val="24"/>
        </w:rPr>
        <w:t xml:space="preserve">The change is 40 years overdue, but still much needed. </w:t>
      </w:r>
    </w:p>
    <w:p w:rsidR="008E66E8" w:rsidRPr="003D354B" w:rsidRDefault="008E66E8">
      <w:pPr>
        <w:rPr>
          <w:sz w:val="24"/>
        </w:rPr>
      </w:pPr>
    </w:p>
    <w:p w:rsidR="00411707" w:rsidRPr="003D354B" w:rsidRDefault="00411707">
      <w:pPr>
        <w:rPr>
          <w:sz w:val="24"/>
        </w:rPr>
      </w:pPr>
    </w:p>
    <w:p w:rsidR="008E66E8" w:rsidRPr="003D354B" w:rsidRDefault="008E66E8">
      <w:pPr>
        <w:rPr>
          <w:sz w:val="24"/>
        </w:rPr>
      </w:pPr>
    </w:p>
    <w:p w:rsidR="00D93DBC" w:rsidRPr="003D354B" w:rsidRDefault="00D93DBC">
      <w:pPr>
        <w:rPr>
          <w:b/>
          <w:sz w:val="28"/>
          <w:szCs w:val="28"/>
        </w:rPr>
      </w:pPr>
      <w:r w:rsidRPr="003D354B">
        <w:rPr>
          <w:b/>
          <w:sz w:val="28"/>
          <w:szCs w:val="28"/>
        </w:rPr>
        <w:lastRenderedPageBreak/>
        <w:t>Distribution</w:t>
      </w:r>
    </w:p>
    <w:p w:rsidR="00FE16B2" w:rsidRPr="003D354B" w:rsidRDefault="00FE16B2">
      <w:pPr>
        <w:rPr>
          <w:sz w:val="24"/>
        </w:rPr>
      </w:pPr>
      <w:r w:rsidRPr="003D354B">
        <w:rPr>
          <w:sz w:val="24"/>
        </w:rPr>
        <w:t>Load has fallen in Ontario.  There are several ca</w:t>
      </w:r>
      <w:r w:rsidR="00D12456" w:rsidRPr="003D354B">
        <w:rPr>
          <w:sz w:val="24"/>
        </w:rPr>
        <w:t>uses</w:t>
      </w:r>
      <w:r w:rsidRPr="003D354B">
        <w:rPr>
          <w:sz w:val="24"/>
        </w:rPr>
        <w:t xml:space="preserve"> for this including;</w:t>
      </w:r>
    </w:p>
    <w:p w:rsidR="00FE16B2" w:rsidRPr="003D354B" w:rsidRDefault="00FE16B2" w:rsidP="00FE16B2">
      <w:pPr>
        <w:pStyle w:val="ListParagraph"/>
        <w:numPr>
          <w:ilvl w:val="0"/>
          <w:numId w:val="1"/>
        </w:numPr>
        <w:rPr>
          <w:sz w:val="24"/>
        </w:rPr>
      </w:pPr>
      <w:r w:rsidRPr="003D354B">
        <w:rPr>
          <w:sz w:val="24"/>
        </w:rPr>
        <w:t>conservation</w:t>
      </w:r>
    </w:p>
    <w:p w:rsidR="00FE16B2" w:rsidRPr="003D354B" w:rsidRDefault="00FE16B2" w:rsidP="00FE16B2">
      <w:pPr>
        <w:pStyle w:val="ListParagraph"/>
        <w:numPr>
          <w:ilvl w:val="0"/>
          <w:numId w:val="1"/>
        </w:numPr>
        <w:rPr>
          <w:sz w:val="24"/>
        </w:rPr>
      </w:pPr>
      <w:r w:rsidRPr="003D354B">
        <w:rPr>
          <w:sz w:val="24"/>
        </w:rPr>
        <w:t>a loss of power intensive business</w:t>
      </w:r>
      <w:r w:rsidR="008E66E8" w:rsidRPr="003D354B">
        <w:rPr>
          <w:sz w:val="24"/>
        </w:rPr>
        <w:t>, and</w:t>
      </w:r>
    </w:p>
    <w:p w:rsidR="00FE16B2" w:rsidRPr="003D354B" w:rsidRDefault="00FE16B2" w:rsidP="00FE16B2">
      <w:pPr>
        <w:pStyle w:val="ListParagraph"/>
        <w:numPr>
          <w:ilvl w:val="0"/>
          <w:numId w:val="1"/>
        </w:numPr>
        <w:rPr>
          <w:sz w:val="24"/>
        </w:rPr>
      </w:pPr>
      <w:r w:rsidRPr="003D354B">
        <w:rPr>
          <w:sz w:val="24"/>
        </w:rPr>
        <w:t xml:space="preserve">a move to </w:t>
      </w:r>
      <w:r w:rsidR="008E66E8" w:rsidRPr="003D354B">
        <w:rPr>
          <w:sz w:val="24"/>
        </w:rPr>
        <w:t>C</w:t>
      </w:r>
      <w:r w:rsidRPr="003D354B">
        <w:rPr>
          <w:sz w:val="24"/>
        </w:rPr>
        <w:t xml:space="preserve">ombined </w:t>
      </w:r>
      <w:r w:rsidR="008E66E8" w:rsidRPr="003D354B">
        <w:rPr>
          <w:sz w:val="24"/>
        </w:rPr>
        <w:t>H</w:t>
      </w:r>
      <w:r w:rsidRPr="003D354B">
        <w:rPr>
          <w:sz w:val="24"/>
        </w:rPr>
        <w:t xml:space="preserve">eat and </w:t>
      </w:r>
      <w:r w:rsidR="008E66E8" w:rsidRPr="003D354B">
        <w:rPr>
          <w:sz w:val="24"/>
        </w:rPr>
        <w:t>P</w:t>
      </w:r>
      <w:r w:rsidRPr="003D354B">
        <w:rPr>
          <w:sz w:val="24"/>
        </w:rPr>
        <w:t>ower</w:t>
      </w:r>
      <w:r w:rsidR="0098514A" w:rsidRPr="003D354B">
        <w:rPr>
          <w:sz w:val="24"/>
        </w:rPr>
        <w:t xml:space="preserve"> (CHP) </w:t>
      </w:r>
      <w:r w:rsidRPr="003D354B">
        <w:rPr>
          <w:sz w:val="24"/>
        </w:rPr>
        <w:t xml:space="preserve">. </w:t>
      </w:r>
    </w:p>
    <w:p w:rsidR="00D93DBC" w:rsidRPr="003D354B" w:rsidRDefault="00FE16B2" w:rsidP="00FE16B2">
      <w:pPr>
        <w:rPr>
          <w:sz w:val="24"/>
        </w:rPr>
      </w:pPr>
      <w:r w:rsidRPr="003D354B">
        <w:rPr>
          <w:sz w:val="24"/>
        </w:rPr>
        <w:t xml:space="preserve">OFA approves of conservation and recognizes that there are costs associated with conservation, but that the benefits are positive.  </w:t>
      </w:r>
    </w:p>
    <w:p w:rsidR="00FE16B2" w:rsidRPr="003D354B" w:rsidRDefault="00FE16B2" w:rsidP="00FE16B2">
      <w:pPr>
        <w:rPr>
          <w:sz w:val="24"/>
        </w:rPr>
      </w:pPr>
      <w:r w:rsidRPr="003D354B">
        <w:rPr>
          <w:sz w:val="24"/>
        </w:rPr>
        <w:t xml:space="preserve">OFA is concerned about the loss of business in Ontario.  It has often meant the loss of food processors who have been farm customers for decades.  When they leave, farmers lose income. </w:t>
      </w:r>
    </w:p>
    <w:p w:rsidR="00FE16B2" w:rsidRPr="003D354B" w:rsidRDefault="00FE16B2" w:rsidP="00FE16B2">
      <w:pPr>
        <w:rPr>
          <w:sz w:val="24"/>
        </w:rPr>
      </w:pPr>
      <w:r w:rsidRPr="003D354B">
        <w:rPr>
          <w:sz w:val="24"/>
        </w:rPr>
        <w:t xml:space="preserve">OFA approves of </w:t>
      </w:r>
      <w:r w:rsidR="0098514A" w:rsidRPr="003D354B">
        <w:rPr>
          <w:sz w:val="24"/>
        </w:rPr>
        <w:t>CHP</w:t>
      </w:r>
      <w:r w:rsidRPr="003D354B">
        <w:rPr>
          <w:sz w:val="24"/>
        </w:rPr>
        <w:t xml:space="preserve"> as a more efficient use of energy.  </w:t>
      </w:r>
      <w:r w:rsidR="008E66E8" w:rsidRPr="003D354B">
        <w:rPr>
          <w:sz w:val="24"/>
        </w:rPr>
        <w:t xml:space="preserve">A 2013 OFA member </w:t>
      </w:r>
      <w:r w:rsidRPr="003D354B">
        <w:rPr>
          <w:sz w:val="24"/>
        </w:rPr>
        <w:t>survey found a</w:t>
      </w:r>
      <w:r w:rsidR="008E66E8" w:rsidRPr="003D354B">
        <w:rPr>
          <w:sz w:val="24"/>
        </w:rPr>
        <w:t xml:space="preserve">pproximately </w:t>
      </w:r>
      <w:r w:rsidRPr="003D354B">
        <w:rPr>
          <w:sz w:val="24"/>
        </w:rPr>
        <w:t xml:space="preserve">200 farms that have apparently moved to </w:t>
      </w:r>
      <w:r w:rsidR="00DE3BB6" w:rsidRPr="003D354B">
        <w:rPr>
          <w:sz w:val="24"/>
        </w:rPr>
        <w:t>self-generation</w:t>
      </w:r>
      <w:r w:rsidR="008E66E8" w:rsidRPr="003D354B">
        <w:rPr>
          <w:sz w:val="24"/>
        </w:rPr>
        <w:t>,</w:t>
      </w:r>
      <w:r w:rsidRPr="003D354B">
        <w:rPr>
          <w:sz w:val="24"/>
        </w:rPr>
        <w:t xml:space="preserve"> likely with CHP.  </w:t>
      </w:r>
      <w:r w:rsidR="008E66E8" w:rsidRPr="003D354B">
        <w:rPr>
          <w:sz w:val="24"/>
        </w:rPr>
        <w:t>W</w:t>
      </w:r>
      <w:r w:rsidRPr="003D354B">
        <w:rPr>
          <w:sz w:val="24"/>
        </w:rPr>
        <w:t>ith natural gas or bio-diesel they can generate the</w:t>
      </w:r>
      <w:r w:rsidR="00D12456" w:rsidRPr="003D354B">
        <w:rPr>
          <w:sz w:val="24"/>
        </w:rPr>
        <w:t>i</w:t>
      </w:r>
      <w:r w:rsidRPr="003D354B">
        <w:rPr>
          <w:sz w:val="24"/>
        </w:rPr>
        <w:t xml:space="preserve">r own power for enough less than the 17 cents per kwh that </w:t>
      </w:r>
      <w:r w:rsidR="008E66E8" w:rsidRPr="003D354B">
        <w:rPr>
          <w:sz w:val="24"/>
        </w:rPr>
        <w:t>power</w:t>
      </w:r>
      <w:r w:rsidRPr="003D354B">
        <w:rPr>
          <w:sz w:val="24"/>
        </w:rPr>
        <w:t xml:space="preserve"> costs from the grid that the savings make it worthwhile.   </w:t>
      </w:r>
    </w:p>
    <w:p w:rsidR="00D93DBC" w:rsidRPr="003D354B" w:rsidRDefault="00D93DBC">
      <w:pPr>
        <w:rPr>
          <w:sz w:val="24"/>
        </w:rPr>
      </w:pPr>
      <w:r w:rsidRPr="003D354B">
        <w:rPr>
          <w:b/>
          <w:sz w:val="24"/>
        </w:rPr>
        <w:t xml:space="preserve">The looming challenge to high cost distribution </w:t>
      </w:r>
      <w:r w:rsidR="008E66E8" w:rsidRPr="003D354B">
        <w:rPr>
          <w:b/>
          <w:sz w:val="24"/>
        </w:rPr>
        <w:t xml:space="preserve">of </w:t>
      </w:r>
      <w:r w:rsidRPr="003D354B">
        <w:rPr>
          <w:b/>
          <w:sz w:val="24"/>
        </w:rPr>
        <w:t xml:space="preserve">high cost power is loss of major customers as </w:t>
      </w:r>
      <w:r w:rsidR="008E66E8" w:rsidRPr="003D354B">
        <w:rPr>
          <w:b/>
          <w:sz w:val="24"/>
        </w:rPr>
        <w:t xml:space="preserve">they </w:t>
      </w:r>
      <w:r w:rsidRPr="003D354B">
        <w:rPr>
          <w:b/>
          <w:sz w:val="24"/>
        </w:rPr>
        <w:t>switch to C</w:t>
      </w:r>
      <w:r w:rsidR="008E66E8" w:rsidRPr="003D354B">
        <w:rPr>
          <w:b/>
          <w:sz w:val="24"/>
        </w:rPr>
        <w:t xml:space="preserve">HP. </w:t>
      </w:r>
      <w:r w:rsidRPr="003D354B">
        <w:rPr>
          <w:sz w:val="24"/>
        </w:rPr>
        <w:t xml:space="preserve"> This is occurring</w:t>
      </w:r>
      <w:r w:rsidR="008E66E8" w:rsidRPr="003D354B">
        <w:rPr>
          <w:sz w:val="24"/>
        </w:rPr>
        <w:t xml:space="preserve">.  </w:t>
      </w:r>
      <w:r w:rsidR="00591B81">
        <w:rPr>
          <w:sz w:val="24"/>
        </w:rPr>
        <w:t>E</w:t>
      </w:r>
      <w:r w:rsidRPr="003D354B">
        <w:rPr>
          <w:sz w:val="24"/>
        </w:rPr>
        <w:t xml:space="preserve">ight firms </w:t>
      </w:r>
      <w:r w:rsidR="00591B81">
        <w:rPr>
          <w:sz w:val="24"/>
        </w:rPr>
        <w:t xml:space="preserve">now </w:t>
      </w:r>
      <w:r w:rsidRPr="003D354B">
        <w:rPr>
          <w:sz w:val="24"/>
        </w:rPr>
        <w:t xml:space="preserve">sell CHP equipment in Ontario.  Ten years ago, CHP was a custom order and there were very few installations.  </w:t>
      </w:r>
      <w:r w:rsidR="008E66E8" w:rsidRPr="003D354B">
        <w:rPr>
          <w:sz w:val="24"/>
        </w:rPr>
        <w:t>S</w:t>
      </w:r>
      <w:r w:rsidRPr="003D354B">
        <w:rPr>
          <w:sz w:val="24"/>
        </w:rPr>
        <w:t xml:space="preserve">ignificantly, CHP is now available </w:t>
      </w:r>
      <w:r w:rsidR="002E28CF" w:rsidRPr="003D354B">
        <w:rPr>
          <w:sz w:val="24"/>
        </w:rPr>
        <w:t>‘</w:t>
      </w:r>
      <w:r w:rsidRPr="003D354B">
        <w:rPr>
          <w:sz w:val="24"/>
        </w:rPr>
        <w:t>off</w:t>
      </w:r>
      <w:r w:rsidR="008E66E8" w:rsidRPr="003D354B">
        <w:rPr>
          <w:sz w:val="24"/>
        </w:rPr>
        <w:t>-</w:t>
      </w:r>
      <w:r w:rsidRPr="003D354B">
        <w:rPr>
          <w:sz w:val="24"/>
        </w:rPr>
        <w:t>the</w:t>
      </w:r>
      <w:r w:rsidR="008E66E8" w:rsidRPr="003D354B">
        <w:rPr>
          <w:sz w:val="24"/>
        </w:rPr>
        <w:t>-s</w:t>
      </w:r>
      <w:r w:rsidRPr="003D354B">
        <w:rPr>
          <w:sz w:val="24"/>
        </w:rPr>
        <w:t>helf</w:t>
      </w:r>
      <w:r w:rsidR="002E28CF" w:rsidRPr="003D354B">
        <w:rPr>
          <w:sz w:val="24"/>
        </w:rPr>
        <w:t>’</w:t>
      </w:r>
      <w:r w:rsidRPr="003D354B">
        <w:rPr>
          <w:sz w:val="24"/>
        </w:rPr>
        <w:t xml:space="preserve"> in Japan and the EU in units of 3 to 40 kw.  These are home sized, quiet, reliable and safe.   They cost between $8,000 and $50,000 installed.  They run on natural gas</w:t>
      </w:r>
      <w:r w:rsidR="00FE16B2" w:rsidRPr="003D354B">
        <w:rPr>
          <w:sz w:val="24"/>
        </w:rPr>
        <w:t xml:space="preserve"> and provide heat, power and air conditioning for about the cost of electricity alone.   With built</w:t>
      </w:r>
      <w:r w:rsidR="008E66E8" w:rsidRPr="003D354B">
        <w:rPr>
          <w:sz w:val="24"/>
        </w:rPr>
        <w:t>-</w:t>
      </w:r>
      <w:r w:rsidR="00FE16B2" w:rsidRPr="003D354B">
        <w:rPr>
          <w:sz w:val="24"/>
        </w:rPr>
        <w:t>in inverter</w:t>
      </w:r>
      <w:r w:rsidR="008E66E8" w:rsidRPr="003D354B">
        <w:rPr>
          <w:sz w:val="24"/>
        </w:rPr>
        <w:t>-</w:t>
      </w:r>
      <w:r w:rsidR="00FE16B2" w:rsidRPr="003D354B">
        <w:rPr>
          <w:sz w:val="24"/>
        </w:rPr>
        <w:t>storage systems they do not have to turn on for small loads</w:t>
      </w:r>
      <w:r w:rsidR="002E28CF" w:rsidRPr="003D354B">
        <w:rPr>
          <w:sz w:val="24"/>
        </w:rPr>
        <w:t xml:space="preserve"> </w:t>
      </w:r>
      <w:r w:rsidR="00FE16B2" w:rsidRPr="003D354B">
        <w:rPr>
          <w:sz w:val="24"/>
        </w:rPr>
        <w:t xml:space="preserve">and they can provide 30 hours back up for </w:t>
      </w:r>
      <w:r w:rsidR="002E28CF" w:rsidRPr="003D354B">
        <w:rPr>
          <w:sz w:val="24"/>
        </w:rPr>
        <w:t xml:space="preserve">maintenance </w:t>
      </w:r>
      <w:r w:rsidR="00FE16B2" w:rsidRPr="003D354B">
        <w:rPr>
          <w:sz w:val="24"/>
        </w:rPr>
        <w:t>outages.  The grid must start to compete with these devices</w:t>
      </w:r>
      <w:r w:rsidR="00265A48" w:rsidRPr="003D354B">
        <w:rPr>
          <w:sz w:val="24"/>
        </w:rPr>
        <w:t>.</w:t>
      </w:r>
      <w:r w:rsidR="00FE16B2" w:rsidRPr="003D354B">
        <w:rPr>
          <w:sz w:val="24"/>
        </w:rPr>
        <w:t xml:space="preserve">  The alternative is much higher distribution costs for </w:t>
      </w:r>
      <w:r w:rsidR="00D12456" w:rsidRPr="003D354B">
        <w:rPr>
          <w:sz w:val="24"/>
        </w:rPr>
        <w:t xml:space="preserve">the customers who remain, followed by insolvency </w:t>
      </w:r>
      <w:r w:rsidR="00997D28" w:rsidRPr="003D354B">
        <w:rPr>
          <w:sz w:val="24"/>
        </w:rPr>
        <w:t>of</w:t>
      </w:r>
      <w:r w:rsidR="00D12456" w:rsidRPr="003D354B">
        <w:rPr>
          <w:sz w:val="24"/>
        </w:rPr>
        <w:t xml:space="preserve"> LDC’s that fail to retain a solid customer base.  </w:t>
      </w:r>
    </w:p>
    <w:p w:rsidR="0098514A" w:rsidRPr="003D354B" w:rsidRDefault="0098514A">
      <w:pPr>
        <w:rPr>
          <w:sz w:val="24"/>
        </w:rPr>
      </w:pPr>
      <w:r w:rsidRPr="003D354B">
        <w:rPr>
          <w:sz w:val="24"/>
        </w:rPr>
        <w:t xml:space="preserve">A customer that pays $100,000 </w:t>
      </w:r>
      <w:r w:rsidR="00997D28" w:rsidRPr="003D354B">
        <w:rPr>
          <w:sz w:val="24"/>
        </w:rPr>
        <w:t xml:space="preserve">a year </w:t>
      </w:r>
      <w:r w:rsidRPr="003D354B">
        <w:rPr>
          <w:sz w:val="24"/>
        </w:rPr>
        <w:t>for grid power and $50,000 for building heat can likely have both heat and power for $90,000 a year</w:t>
      </w:r>
      <w:r w:rsidR="00997D28" w:rsidRPr="003D354B">
        <w:rPr>
          <w:sz w:val="24"/>
        </w:rPr>
        <w:t xml:space="preserve"> with CHP</w:t>
      </w:r>
      <w:r w:rsidRPr="003D354B">
        <w:rPr>
          <w:sz w:val="24"/>
        </w:rPr>
        <w:t xml:space="preserve">.   </w:t>
      </w:r>
      <w:r w:rsidR="00997D28" w:rsidRPr="003D354B">
        <w:rPr>
          <w:sz w:val="24"/>
        </w:rPr>
        <w:t xml:space="preserve">Even after </w:t>
      </w:r>
      <w:r w:rsidRPr="003D354B">
        <w:rPr>
          <w:sz w:val="24"/>
        </w:rPr>
        <w:t xml:space="preserve">extra gas use and amortization of CHP equipment and they save $60,000 a year.  </w:t>
      </w:r>
      <w:r w:rsidR="009838D3" w:rsidRPr="003D354B">
        <w:rPr>
          <w:sz w:val="24"/>
        </w:rPr>
        <w:t xml:space="preserve">Homeowners, </w:t>
      </w:r>
      <w:r w:rsidR="005419D7">
        <w:rPr>
          <w:sz w:val="24"/>
        </w:rPr>
        <w:t>who</w:t>
      </w:r>
      <w:r w:rsidR="005419D7" w:rsidRPr="003D354B">
        <w:rPr>
          <w:sz w:val="24"/>
        </w:rPr>
        <w:t xml:space="preserve"> </w:t>
      </w:r>
      <w:r w:rsidRPr="003D354B">
        <w:rPr>
          <w:sz w:val="24"/>
        </w:rPr>
        <w:t>use $2,500 in hydro and $1,500 a year in gas</w:t>
      </w:r>
      <w:r w:rsidR="005419D7">
        <w:rPr>
          <w:sz w:val="24"/>
        </w:rPr>
        <w:t>,</w:t>
      </w:r>
      <w:r w:rsidRPr="003D354B">
        <w:rPr>
          <w:sz w:val="24"/>
        </w:rPr>
        <w:t xml:space="preserve"> can have heat and power for $3,000 a year.  </w:t>
      </w:r>
      <w:r w:rsidR="009838D3" w:rsidRPr="003D354B">
        <w:rPr>
          <w:sz w:val="24"/>
        </w:rPr>
        <w:t xml:space="preserve"> An after tax saving of $1,000 a year.   For some this is already here.  LDC’s are vulnerable to CHP and must adjust positively for customers.  </w:t>
      </w:r>
    </w:p>
    <w:p w:rsidR="001F7EE4" w:rsidRPr="003D354B" w:rsidRDefault="001F7EE4">
      <w:pPr>
        <w:rPr>
          <w:sz w:val="24"/>
        </w:rPr>
      </w:pPr>
      <w:r w:rsidRPr="003D354B">
        <w:rPr>
          <w:sz w:val="24"/>
        </w:rPr>
        <w:t xml:space="preserve">Demand charges for low total volume customers can result in power bills of 35 cents to one dollar per kwh.  OFA feels all bills should have their all-in per kwh rate calculated automatically, and that costs be capped at 40 cents a kwh.  Allowing unlimited </w:t>
      </w:r>
      <w:r w:rsidR="00D53FD2" w:rsidRPr="003D354B">
        <w:rPr>
          <w:sz w:val="24"/>
        </w:rPr>
        <w:t xml:space="preserve">demand </w:t>
      </w:r>
      <w:r w:rsidRPr="003D354B">
        <w:rPr>
          <w:sz w:val="24"/>
        </w:rPr>
        <w:t xml:space="preserve">charges can heavily handicap small business and small volume farms and drive these customers off grid.   </w:t>
      </w:r>
    </w:p>
    <w:p w:rsidR="009838D3" w:rsidRPr="003D354B" w:rsidRDefault="001E149C" w:rsidP="009838D3">
      <w:pPr>
        <w:rPr>
          <w:sz w:val="24"/>
        </w:rPr>
      </w:pPr>
      <w:r w:rsidRPr="003D354B">
        <w:rPr>
          <w:sz w:val="24"/>
        </w:rPr>
        <w:lastRenderedPageBreak/>
        <w:t xml:space="preserve">There are approaches that can be encouraged by rate design and policy that will </w:t>
      </w:r>
      <w:r w:rsidR="00142B0A" w:rsidRPr="003D354B">
        <w:rPr>
          <w:sz w:val="24"/>
        </w:rPr>
        <w:t xml:space="preserve">reduce LDC costs.  </w:t>
      </w:r>
      <w:r w:rsidR="009838D3" w:rsidRPr="003D354B">
        <w:rPr>
          <w:sz w:val="24"/>
        </w:rPr>
        <w:t xml:space="preserve">Cost reduction is </w:t>
      </w:r>
      <w:r w:rsidR="00142B0A" w:rsidRPr="003D354B">
        <w:rPr>
          <w:sz w:val="24"/>
        </w:rPr>
        <w:t xml:space="preserve">possible by: </w:t>
      </w:r>
      <w:r w:rsidR="009838D3" w:rsidRPr="003D354B">
        <w:rPr>
          <w:sz w:val="24"/>
        </w:rPr>
        <w:t xml:space="preserve"> </w:t>
      </w:r>
    </w:p>
    <w:p w:rsidR="009838D3" w:rsidRPr="003D354B" w:rsidRDefault="009838D3" w:rsidP="00142B0A">
      <w:pPr>
        <w:pStyle w:val="ListParagraph"/>
        <w:numPr>
          <w:ilvl w:val="0"/>
          <w:numId w:val="3"/>
        </w:numPr>
        <w:rPr>
          <w:sz w:val="24"/>
        </w:rPr>
      </w:pPr>
      <w:r w:rsidRPr="003D354B">
        <w:rPr>
          <w:sz w:val="24"/>
        </w:rPr>
        <w:t xml:space="preserve">pooling </w:t>
      </w:r>
      <w:r w:rsidR="00142B0A" w:rsidRPr="003D354B">
        <w:rPr>
          <w:sz w:val="24"/>
        </w:rPr>
        <w:t xml:space="preserve">maintenance, operating, design assets such as trucks, transformer inventories, billing services, </w:t>
      </w:r>
    </w:p>
    <w:p w:rsidR="00142B0A" w:rsidRPr="003D354B" w:rsidRDefault="00142B0A" w:rsidP="00142B0A">
      <w:pPr>
        <w:pStyle w:val="ListParagraph"/>
        <w:numPr>
          <w:ilvl w:val="0"/>
          <w:numId w:val="3"/>
        </w:numPr>
        <w:rPr>
          <w:sz w:val="24"/>
        </w:rPr>
      </w:pPr>
      <w:r w:rsidRPr="003D354B">
        <w:rPr>
          <w:sz w:val="24"/>
        </w:rPr>
        <w:t>returning to self regulation by customer elected boards</w:t>
      </w:r>
      <w:r w:rsidR="003B236D" w:rsidRPr="003D354B">
        <w:rPr>
          <w:sz w:val="24"/>
        </w:rPr>
        <w:t xml:space="preserve"> so customers chose </w:t>
      </w:r>
      <w:r w:rsidR="001E149C" w:rsidRPr="003D354B">
        <w:rPr>
          <w:sz w:val="24"/>
        </w:rPr>
        <w:t xml:space="preserve">their preferred mix of </w:t>
      </w:r>
      <w:r w:rsidR="003B236D" w:rsidRPr="003D354B">
        <w:rPr>
          <w:sz w:val="24"/>
        </w:rPr>
        <w:t xml:space="preserve">service and costs   </w:t>
      </w:r>
    </w:p>
    <w:p w:rsidR="00142B0A" w:rsidRPr="003D354B" w:rsidRDefault="00142B0A" w:rsidP="00142B0A">
      <w:pPr>
        <w:pStyle w:val="ListParagraph"/>
        <w:numPr>
          <w:ilvl w:val="0"/>
          <w:numId w:val="3"/>
        </w:numPr>
        <w:rPr>
          <w:sz w:val="24"/>
        </w:rPr>
      </w:pPr>
      <w:r w:rsidRPr="003D354B">
        <w:rPr>
          <w:sz w:val="24"/>
        </w:rPr>
        <w:t>reducing salaries and numbers of employees</w:t>
      </w:r>
    </w:p>
    <w:p w:rsidR="00142B0A" w:rsidRPr="003D354B" w:rsidRDefault="00142B0A" w:rsidP="00142B0A">
      <w:pPr>
        <w:pStyle w:val="ListParagraph"/>
        <w:numPr>
          <w:ilvl w:val="0"/>
          <w:numId w:val="3"/>
        </w:numPr>
        <w:rPr>
          <w:sz w:val="24"/>
        </w:rPr>
      </w:pPr>
      <w:r w:rsidRPr="003D354B">
        <w:rPr>
          <w:b/>
          <w:sz w:val="24"/>
        </w:rPr>
        <w:t xml:space="preserve">expecting customers to </w:t>
      </w:r>
      <w:r w:rsidR="001E149C" w:rsidRPr="003D354B">
        <w:rPr>
          <w:b/>
          <w:sz w:val="24"/>
        </w:rPr>
        <w:t xml:space="preserve">cope </w:t>
      </w:r>
      <w:r w:rsidRPr="003D354B">
        <w:rPr>
          <w:b/>
          <w:sz w:val="24"/>
        </w:rPr>
        <w:t>with short term outages using</w:t>
      </w:r>
      <w:r w:rsidR="00484A50" w:rsidRPr="003D354B">
        <w:rPr>
          <w:b/>
          <w:sz w:val="24"/>
        </w:rPr>
        <w:t xml:space="preserve"> generators and/or</w:t>
      </w:r>
      <w:r w:rsidRPr="003D354B">
        <w:rPr>
          <w:b/>
          <w:sz w:val="24"/>
        </w:rPr>
        <w:t xml:space="preserve"> inverter</w:t>
      </w:r>
      <w:r w:rsidR="001E149C" w:rsidRPr="003D354B">
        <w:rPr>
          <w:b/>
          <w:sz w:val="24"/>
        </w:rPr>
        <w:t>-</w:t>
      </w:r>
      <w:r w:rsidRPr="003D354B">
        <w:rPr>
          <w:b/>
          <w:sz w:val="24"/>
        </w:rPr>
        <w:t xml:space="preserve">storage units, </w:t>
      </w:r>
      <w:r w:rsidR="001E149C" w:rsidRPr="003D354B">
        <w:rPr>
          <w:sz w:val="24"/>
        </w:rPr>
        <w:t xml:space="preserve">(Repairs would </w:t>
      </w:r>
      <w:r w:rsidRPr="003D354B">
        <w:rPr>
          <w:sz w:val="24"/>
        </w:rPr>
        <w:t xml:space="preserve">can take longer, but </w:t>
      </w:r>
      <w:r w:rsidR="001E149C" w:rsidRPr="003D354B">
        <w:rPr>
          <w:sz w:val="24"/>
        </w:rPr>
        <w:t xml:space="preserve">require </w:t>
      </w:r>
      <w:r w:rsidRPr="003D354B">
        <w:rPr>
          <w:sz w:val="24"/>
        </w:rPr>
        <w:t xml:space="preserve">fewer </w:t>
      </w:r>
      <w:r w:rsidR="0079782A" w:rsidRPr="003D354B">
        <w:rPr>
          <w:sz w:val="24"/>
        </w:rPr>
        <w:t xml:space="preserve">repair </w:t>
      </w:r>
      <w:r w:rsidRPr="003D354B">
        <w:rPr>
          <w:sz w:val="24"/>
        </w:rPr>
        <w:t>people</w:t>
      </w:r>
      <w:r w:rsidR="001E149C" w:rsidRPr="003D354B">
        <w:rPr>
          <w:sz w:val="24"/>
        </w:rPr>
        <w:t xml:space="preserve"> so costs would be lower.)</w:t>
      </w:r>
      <w:r w:rsidR="009B64AE" w:rsidRPr="003D354B">
        <w:rPr>
          <w:sz w:val="24"/>
        </w:rPr>
        <w:t xml:space="preserve"> (</w:t>
      </w:r>
      <w:r w:rsidR="00F804C7" w:rsidRPr="003D354B">
        <w:rPr>
          <w:sz w:val="24"/>
        </w:rPr>
        <w:t>F</w:t>
      </w:r>
      <w:r w:rsidR="009B64AE" w:rsidRPr="003D354B">
        <w:rPr>
          <w:sz w:val="24"/>
        </w:rPr>
        <w:t>arm people do this</w:t>
      </w:r>
      <w:r w:rsidR="001E149C" w:rsidRPr="003D354B">
        <w:rPr>
          <w:sz w:val="24"/>
        </w:rPr>
        <w:t xml:space="preserve"> now</w:t>
      </w:r>
      <w:r w:rsidR="00F804C7" w:rsidRPr="003D354B">
        <w:rPr>
          <w:sz w:val="24"/>
        </w:rPr>
        <w:t>, if all customers did fewer repair staff would be needed</w:t>
      </w:r>
      <w:r w:rsidR="009B64AE" w:rsidRPr="003D354B">
        <w:rPr>
          <w:sz w:val="24"/>
        </w:rPr>
        <w:t xml:space="preserve">) </w:t>
      </w:r>
    </w:p>
    <w:p w:rsidR="009B64AE" w:rsidRPr="003D354B" w:rsidRDefault="00484A50" w:rsidP="00142B0A">
      <w:pPr>
        <w:pStyle w:val="ListParagraph"/>
        <w:numPr>
          <w:ilvl w:val="0"/>
          <w:numId w:val="3"/>
        </w:numPr>
        <w:rPr>
          <w:sz w:val="24"/>
        </w:rPr>
      </w:pPr>
      <w:r w:rsidRPr="003D354B">
        <w:rPr>
          <w:sz w:val="24"/>
        </w:rPr>
        <w:t>e</w:t>
      </w:r>
      <w:r w:rsidR="00142B0A" w:rsidRPr="003D354B">
        <w:rPr>
          <w:sz w:val="24"/>
        </w:rPr>
        <w:t>nding the ‘right</w:t>
      </w:r>
      <w:r w:rsidR="001E149C" w:rsidRPr="003D354B">
        <w:rPr>
          <w:sz w:val="24"/>
        </w:rPr>
        <w:t>-</w:t>
      </w:r>
      <w:r w:rsidR="00142B0A" w:rsidRPr="003D354B">
        <w:rPr>
          <w:sz w:val="24"/>
        </w:rPr>
        <w:t>to</w:t>
      </w:r>
      <w:r w:rsidR="001E149C" w:rsidRPr="003D354B">
        <w:rPr>
          <w:sz w:val="24"/>
        </w:rPr>
        <w:t>-</w:t>
      </w:r>
      <w:r w:rsidR="00142B0A" w:rsidRPr="003D354B">
        <w:rPr>
          <w:sz w:val="24"/>
        </w:rPr>
        <w:t>be</w:t>
      </w:r>
      <w:r w:rsidR="001E149C" w:rsidRPr="003D354B">
        <w:rPr>
          <w:sz w:val="24"/>
        </w:rPr>
        <w:t>-</w:t>
      </w:r>
      <w:r w:rsidR="00142B0A" w:rsidRPr="003D354B">
        <w:rPr>
          <w:sz w:val="24"/>
        </w:rPr>
        <w:t>served’ and buying customers on extreme cost lines off the grid, by providing them with solar or other generation and storage units</w:t>
      </w:r>
    </w:p>
    <w:p w:rsidR="00142B0A" w:rsidRPr="003D354B" w:rsidRDefault="009B64AE" w:rsidP="00142B0A">
      <w:pPr>
        <w:pStyle w:val="ListParagraph"/>
        <w:numPr>
          <w:ilvl w:val="0"/>
          <w:numId w:val="3"/>
        </w:numPr>
        <w:rPr>
          <w:sz w:val="24"/>
        </w:rPr>
      </w:pPr>
      <w:r w:rsidRPr="003D354B">
        <w:rPr>
          <w:sz w:val="24"/>
        </w:rPr>
        <w:t xml:space="preserve">reducing the </w:t>
      </w:r>
      <w:r w:rsidR="001E149C" w:rsidRPr="003D354B">
        <w:rPr>
          <w:sz w:val="24"/>
        </w:rPr>
        <w:t xml:space="preserve">LDC’s </w:t>
      </w:r>
      <w:r w:rsidRPr="003D354B">
        <w:rPr>
          <w:sz w:val="24"/>
        </w:rPr>
        <w:t xml:space="preserve">allowed rate of return to </w:t>
      </w:r>
      <w:r w:rsidR="0079782A" w:rsidRPr="003D354B">
        <w:rPr>
          <w:sz w:val="24"/>
        </w:rPr>
        <w:t xml:space="preserve">about </w:t>
      </w:r>
      <w:r w:rsidRPr="003D354B">
        <w:rPr>
          <w:sz w:val="24"/>
        </w:rPr>
        <w:t>prime plus 3%</w:t>
      </w:r>
      <w:r w:rsidR="00484A50" w:rsidRPr="003D354B">
        <w:rPr>
          <w:sz w:val="24"/>
        </w:rPr>
        <w:t>.</w:t>
      </w:r>
    </w:p>
    <w:p w:rsidR="003B236D" w:rsidRPr="003D354B" w:rsidRDefault="003B236D" w:rsidP="003B236D">
      <w:pPr>
        <w:rPr>
          <w:sz w:val="24"/>
        </w:rPr>
      </w:pPr>
      <w:r w:rsidRPr="003D354B">
        <w:rPr>
          <w:sz w:val="24"/>
        </w:rPr>
        <w:t xml:space="preserve">Some of these measures, such as returning to elected LDC Boards that </w:t>
      </w:r>
      <w:r w:rsidR="00263FDE" w:rsidRPr="003D354B">
        <w:rPr>
          <w:sz w:val="24"/>
        </w:rPr>
        <w:t>self-regulate</w:t>
      </w:r>
      <w:r w:rsidRPr="003D354B">
        <w:rPr>
          <w:sz w:val="24"/>
        </w:rPr>
        <w:t xml:space="preserve"> or ending the ‘right to be served’ on extreme high cost lines, would require legislative changes. </w:t>
      </w:r>
    </w:p>
    <w:p w:rsidR="003B236D" w:rsidRPr="003D354B" w:rsidRDefault="003B236D" w:rsidP="003B236D">
      <w:pPr>
        <w:rPr>
          <w:sz w:val="24"/>
        </w:rPr>
      </w:pPr>
      <w:r w:rsidRPr="003D354B">
        <w:rPr>
          <w:sz w:val="24"/>
        </w:rPr>
        <w:t>Getting customers to</w:t>
      </w:r>
      <w:r w:rsidR="001E149C" w:rsidRPr="003D354B">
        <w:rPr>
          <w:sz w:val="24"/>
        </w:rPr>
        <w:t xml:space="preserve"> use</w:t>
      </w:r>
      <w:r w:rsidRPr="003D354B">
        <w:rPr>
          <w:sz w:val="24"/>
        </w:rPr>
        <w:t xml:space="preserve"> inverter</w:t>
      </w:r>
      <w:r w:rsidR="001E149C" w:rsidRPr="003D354B">
        <w:rPr>
          <w:sz w:val="24"/>
        </w:rPr>
        <w:t>-</w:t>
      </w:r>
      <w:r w:rsidRPr="003D354B">
        <w:rPr>
          <w:sz w:val="24"/>
        </w:rPr>
        <w:t xml:space="preserve">storage units </w:t>
      </w:r>
      <w:r w:rsidR="0088364C">
        <w:rPr>
          <w:sz w:val="24"/>
        </w:rPr>
        <w:t>will</w:t>
      </w:r>
      <w:r w:rsidR="0088364C" w:rsidRPr="003D354B">
        <w:rPr>
          <w:sz w:val="24"/>
        </w:rPr>
        <w:t xml:space="preserve"> </w:t>
      </w:r>
      <w:r w:rsidRPr="003D354B">
        <w:rPr>
          <w:sz w:val="24"/>
        </w:rPr>
        <w:t xml:space="preserve">require making them available at reasonable cost, particularly in areas with reputations for frequent outages.  But advertising </w:t>
      </w:r>
      <w:r w:rsidR="001E149C" w:rsidRPr="003D354B">
        <w:rPr>
          <w:sz w:val="24"/>
        </w:rPr>
        <w:t>and</w:t>
      </w:r>
      <w:r w:rsidRPr="003D354B">
        <w:rPr>
          <w:sz w:val="24"/>
        </w:rPr>
        <w:t xml:space="preserve"> peak shifting incentives could help popularize the devices. In turn</w:t>
      </w:r>
      <w:r w:rsidR="001E149C" w:rsidRPr="003D354B">
        <w:rPr>
          <w:sz w:val="24"/>
        </w:rPr>
        <w:t>,</w:t>
      </w:r>
      <w:r w:rsidRPr="003D354B">
        <w:rPr>
          <w:sz w:val="24"/>
        </w:rPr>
        <w:t xml:space="preserve"> if an outage that would ordinarily be fixed in 3 hours, could be managed over 9 hours with a third the </w:t>
      </w:r>
      <w:r w:rsidR="001E149C" w:rsidRPr="003D354B">
        <w:rPr>
          <w:sz w:val="24"/>
        </w:rPr>
        <w:t>workers</w:t>
      </w:r>
      <w:r w:rsidRPr="003D354B">
        <w:rPr>
          <w:sz w:val="24"/>
        </w:rPr>
        <w:t xml:space="preserve">, then payroll </w:t>
      </w:r>
      <w:r w:rsidR="001E149C" w:rsidRPr="003D354B">
        <w:rPr>
          <w:sz w:val="24"/>
        </w:rPr>
        <w:t xml:space="preserve">costs </w:t>
      </w:r>
      <w:r w:rsidRPr="003D354B">
        <w:rPr>
          <w:sz w:val="24"/>
        </w:rPr>
        <w:t xml:space="preserve">could be reduced.   </w:t>
      </w:r>
    </w:p>
    <w:p w:rsidR="003B236D" w:rsidRPr="003D354B" w:rsidRDefault="00484A50" w:rsidP="00484A50">
      <w:pPr>
        <w:rPr>
          <w:sz w:val="24"/>
        </w:rPr>
      </w:pPr>
      <w:r w:rsidRPr="003D354B">
        <w:rPr>
          <w:sz w:val="24"/>
        </w:rPr>
        <w:t xml:space="preserve">The Energy Board should guide the LDC’s to move promptly in the above directions. </w:t>
      </w:r>
      <w:r w:rsidR="009B64AE" w:rsidRPr="003D354B">
        <w:rPr>
          <w:sz w:val="24"/>
        </w:rPr>
        <w:t xml:space="preserve"> Rate orders which require cost reductions will be useful in preserving the LDC’s and keeping them useful as large numbers of customers move to CHP and use the grid differently or not at all.  </w:t>
      </w:r>
    </w:p>
    <w:p w:rsidR="00484A50" w:rsidRPr="003D354B" w:rsidRDefault="009B64AE" w:rsidP="00484A50">
      <w:pPr>
        <w:rPr>
          <w:sz w:val="24"/>
        </w:rPr>
      </w:pPr>
      <w:r w:rsidRPr="003D354B">
        <w:rPr>
          <w:sz w:val="24"/>
        </w:rPr>
        <w:t xml:space="preserve">Rate orders that accept costs </w:t>
      </w:r>
      <w:r w:rsidR="0079782A" w:rsidRPr="003D354B">
        <w:rPr>
          <w:sz w:val="24"/>
        </w:rPr>
        <w:t xml:space="preserve">largely </w:t>
      </w:r>
      <w:r w:rsidRPr="003D354B">
        <w:rPr>
          <w:sz w:val="24"/>
        </w:rPr>
        <w:t>as proposed</w:t>
      </w:r>
      <w:r w:rsidR="003B236D" w:rsidRPr="003D354B">
        <w:rPr>
          <w:sz w:val="24"/>
        </w:rPr>
        <w:t xml:space="preserve"> ensure that rates grow at levels in excess of inflation.  This is the record.  </w:t>
      </w:r>
      <w:r w:rsidR="0079782A" w:rsidRPr="003D354B">
        <w:rPr>
          <w:sz w:val="24"/>
        </w:rPr>
        <w:t>H</w:t>
      </w:r>
      <w:r w:rsidR="003B236D" w:rsidRPr="003D354B">
        <w:rPr>
          <w:sz w:val="24"/>
        </w:rPr>
        <w:t xml:space="preserve">earings and reviews </w:t>
      </w:r>
      <w:r w:rsidR="0079782A" w:rsidRPr="003D354B">
        <w:rPr>
          <w:sz w:val="24"/>
        </w:rPr>
        <w:t xml:space="preserve">attempt to be reasoned and factually based, but </w:t>
      </w:r>
      <w:r w:rsidR="003B236D" w:rsidRPr="003D354B">
        <w:rPr>
          <w:sz w:val="24"/>
        </w:rPr>
        <w:t xml:space="preserve">have failed to curb costs.  </w:t>
      </w:r>
      <w:r w:rsidR="0079782A" w:rsidRPr="003D354B">
        <w:rPr>
          <w:sz w:val="24"/>
        </w:rPr>
        <w:t xml:space="preserve">If the aim is to reduce costs, approving smaller increases, will not achieve that.  </w:t>
      </w:r>
      <w:r w:rsidR="003B236D" w:rsidRPr="003D354B">
        <w:rPr>
          <w:sz w:val="24"/>
        </w:rPr>
        <w:t xml:space="preserve">The above methods will reduce costs.  If costs are to be reduced Board </w:t>
      </w:r>
      <w:r w:rsidR="0079782A" w:rsidRPr="003D354B">
        <w:rPr>
          <w:sz w:val="24"/>
        </w:rPr>
        <w:t>R</w:t>
      </w:r>
      <w:r w:rsidR="003B236D" w:rsidRPr="003D354B">
        <w:rPr>
          <w:sz w:val="24"/>
        </w:rPr>
        <w:t xml:space="preserve">ate </w:t>
      </w:r>
      <w:r w:rsidR="0079782A" w:rsidRPr="003D354B">
        <w:rPr>
          <w:sz w:val="24"/>
        </w:rPr>
        <w:t>O</w:t>
      </w:r>
      <w:r w:rsidR="003B236D" w:rsidRPr="003D354B">
        <w:rPr>
          <w:sz w:val="24"/>
        </w:rPr>
        <w:t xml:space="preserve">rders </w:t>
      </w:r>
      <w:r w:rsidR="0079782A" w:rsidRPr="003D354B">
        <w:rPr>
          <w:sz w:val="24"/>
        </w:rPr>
        <w:t>must inject t</w:t>
      </w:r>
      <w:r w:rsidR="003B236D" w:rsidRPr="003D354B">
        <w:rPr>
          <w:sz w:val="24"/>
        </w:rPr>
        <w:t xml:space="preserve">hese </w:t>
      </w:r>
      <w:r w:rsidR="0079782A" w:rsidRPr="003D354B">
        <w:rPr>
          <w:sz w:val="24"/>
        </w:rPr>
        <w:t xml:space="preserve">or very similar </w:t>
      </w:r>
      <w:r w:rsidR="003B236D" w:rsidRPr="003D354B">
        <w:rPr>
          <w:sz w:val="24"/>
        </w:rPr>
        <w:t>notions into the operations of</w:t>
      </w:r>
      <w:r w:rsidR="0079782A" w:rsidRPr="003D354B">
        <w:rPr>
          <w:sz w:val="24"/>
        </w:rPr>
        <w:t xml:space="preserve"> Hydro One and </w:t>
      </w:r>
      <w:r w:rsidR="003B236D" w:rsidRPr="003D354B">
        <w:rPr>
          <w:sz w:val="24"/>
        </w:rPr>
        <w:t xml:space="preserve">LDC’s. </w:t>
      </w:r>
    </w:p>
    <w:p w:rsidR="0079782A" w:rsidRPr="003D354B" w:rsidRDefault="0079782A" w:rsidP="00484A50">
      <w:pPr>
        <w:rPr>
          <w:sz w:val="24"/>
        </w:rPr>
      </w:pPr>
    </w:p>
    <w:p w:rsidR="0079782A" w:rsidRPr="003D354B" w:rsidRDefault="0079782A" w:rsidP="00484A50">
      <w:pPr>
        <w:rPr>
          <w:sz w:val="24"/>
        </w:rPr>
      </w:pPr>
    </w:p>
    <w:p w:rsidR="0079782A" w:rsidRPr="003D354B" w:rsidRDefault="0079782A" w:rsidP="00484A50">
      <w:pPr>
        <w:rPr>
          <w:sz w:val="24"/>
        </w:rPr>
      </w:pPr>
    </w:p>
    <w:p w:rsidR="0079782A" w:rsidRPr="003D354B" w:rsidRDefault="0079782A" w:rsidP="00484A50">
      <w:pPr>
        <w:rPr>
          <w:sz w:val="24"/>
        </w:rPr>
      </w:pPr>
    </w:p>
    <w:p w:rsidR="0079782A" w:rsidRPr="003D354B" w:rsidRDefault="0079782A" w:rsidP="00484A50">
      <w:pPr>
        <w:rPr>
          <w:b/>
          <w:sz w:val="28"/>
        </w:rPr>
      </w:pPr>
      <w:r w:rsidRPr="003D354B">
        <w:rPr>
          <w:b/>
          <w:sz w:val="28"/>
        </w:rPr>
        <w:lastRenderedPageBreak/>
        <w:t>Customers and Their Responses to Rates</w:t>
      </w:r>
    </w:p>
    <w:p w:rsidR="0079782A" w:rsidRPr="003D354B" w:rsidRDefault="0079782A" w:rsidP="00484A50">
      <w:pPr>
        <w:rPr>
          <w:sz w:val="24"/>
        </w:rPr>
      </w:pPr>
    </w:p>
    <w:p w:rsidR="001B42D8" w:rsidRPr="003D354B" w:rsidRDefault="0079782A" w:rsidP="00484A50">
      <w:pPr>
        <w:rPr>
          <w:sz w:val="24"/>
        </w:rPr>
      </w:pPr>
      <w:r w:rsidRPr="003D354B">
        <w:rPr>
          <w:sz w:val="24"/>
        </w:rPr>
        <w:t>Rate design and prices influence behaviour of price sensitive consumers.</w:t>
      </w:r>
      <w:r w:rsidR="004E4A72" w:rsidRPr="003D354B">
        <w:rPr>
          <w:sz w:val="24"/>
        </w:rPr>
        <w:t xml:space="preserve"> </w:t>
      </w:r>
      <w:r w:rsidRPr="003D354B">
        <w:rPr>
          <w:sz w:val="24"/>
        </w:rPr>
        <w:t xml:space="preserve"> </w:t>
      </w:r>
      <w:r w:rsidR="00D53F9F" w:rsidRPr="003D354B">
        <w:rPr>
          <w:sz w:val="24"/>
        </w:rPr>
        <w:t>OFA wants rates designed to</w:t>
      </w:r>
      <w:r w:rsidR="001B42D8" w:rsidRPr="003D354B">
        <w:rPr>
          <w:sz w:val="24"/>
        </w:rPr>
        <w:t>:</w:t>
      </w:r>
      <w:r w:rsidR="00D53F9F" w:rsidRPr="003D354B">
        <w:rPr>
          <w:sz w:val="24"/>
        </w:rPr>
        <w:t xml:space="preserve"> </w:t>
      </w:r>
    </w:p>
    <w:p w:rsidR="001B42D8" w:rsidRPr="003D354B" w:rsidRDefault="00D53F9F" w:rsidP="001B42D8">
      <w:pPr>
        <w:pStyle w:val="ListParagraph"/>
        <w:numPr>
          <w:ilvl w:val="0"/>
          <w:numId w:val="4"/>
        </w:numPr>
        <w:rPr>
          <w:sz w:val="24"/>
        </w:rPr>
      </w:pPr>
      <w:r w:rsidRPr="003D354B">
        <w:rPr>
          <w:sz w:val="24"/>
        </w:rPr>
        <w:t xml:space="preserve">encourage conservation </w:t>
      </w:r>
    </w:p>
    <w:p w:rsidR="001B42D8" w:rsidRPr="003D354B" w:rsidRDefault="004E4A72" w:rsidP="001B42D8">
      <w:pPr>
        <w:pStyle w:val="ListParagraph"/>
        <w:numPr>
          <w:ilvl w:val="0"/>
          <w:numId w:val="4"/>
        </w:numPr>
        <w:rPr>
          <w:sz w:val="24"/>
        </w:rPr>
      </w:pPr>
      <w:r w:rsidRPr="003D354B">
        <w:rPr>
          <w:sz w:val="24"/>
        </w:rPr>
        <w:t xml:space="preserve">allow power </w:t>
      </w:r>
      <w:r w:rsidR="001B42D8" w:rsidRPr="003D354B">
        <w:rPr>
          <w:sz w:val="24"/>
        </w:rPr>
        <w:t xml:space="preserve">use </w:t>
      </w:r>
      <w:r w:rsidR="00D53F9F" w:rsidRPr="003D354B">
        <w:rPr>
          <w:sz w:val="24"/>
        </w:rPr>
        <w:t>in homes at prices that sustain families</w:t>
      </w:r>
      <w:r w:rsidR="008A2E8C" w:rsidRPr="003D354B">
        <w:rPr>
          <w:sz w:val="24"/>
        </w:rPr>
        <w:t>,</w:t>
      </w:r>
      <w:r w:rsidR="007A424A" w:rsidRPr="003D354B">
        <w:rPr>
          <w:sz w:val="24"/>
        </w:rPr>
        <w:t xml:space="preserve"> </w:t>
      </w:r>
      <w:r w:rsidR="001B42D8" w:rsidRPr="003D354B">
        <w:rPr>
          <w:sz w:val="24"/>
        </w:rPr>
        <w:t xml:space="preserve">and </w:t>
      </w:r>
    </w:p>
    <w:p w:rsidR="001B42D8" w:rsidRPr="003D354B" w:rsidRDefault="004E4A72" w:rsidP="001B42D8">
      <w:pPr>
        <w:pStyle w:val="ListParagraph"/>
        <w:numPr>
          <w:ilvl w:val="0"/>
          <w:numId w:val="4"/>
        </w:numPr>
        <w:rPr>
          <w:sz w:val="24"/>
        </w:rPr>
      </w:pPr>
      <w:r w:rsidRPr="003D354B">
        <w:rPr>
          <w:sz w:val="24"/>
        </w:rPr>
        <w:t xml:space="preserve">allow </w:t>
      </w:r>
      <w:r w:rsidR="001B42D8" w:rsidRPr="003D354B">
        <w:rPr>
          <w:sz w:val="24"/>
        </w:rPr>
        <w:t xml:space="preserve">power </w:t>
      </w:r>
      <w:r w:rsidRPr="003D354B">
        <w:rPr>
          <w:sz w:val="24"/>
        </w:rPr>
        <w:t xml:space="preserve">use so </w:t>
      </w:r>
      <w:r w:rsidR="001B42D8" w:rsidRPr="003D354B">
        <w:rPr>
          <w:sz w:val="24"/>
        </w:rPr>
        <w:t xml:space="preserve">Ontario farms and businesses </w:t>
      </w:r>
      <w:r w:rsidRPr="003D354B">
        <w:rPr>
          <w:sz w:val="24"/>
        </w:rPr>
        <w:t xml:space="preserve">can </w:t>
      </w:r>
      <w:r w:rsidR="001B42D8" w:rsidRPr="003D354B">
        <w:rPr>
          <w:sz w:val="24"/>
        </w:rPr>
        <w:t>compete.</w:t>
      </w:r>
    </w:p>
    <w:p w:rsidR="008A2E8C" w:rsidRPr="003D354B" w:rsidRDefault="009B3CF5" w:rsidP="00484A50">
      <w:pPr>
        <w:rPr>
          <w:sz w:val="24"/>
        </w:rPr>
      </w:pPr>
      <w:r w:rsidRPr="003D354B">
        <w:rPr>
          <w:sz w:val="24"/>
        </w:rPr>
        <w:t xml:space="preserve">Set out below </w:t>
      </w:r>
      <w:r w:rsidR="008A2E8C" w:rsidRPr="003D354B">
        <w:rPr>
          <w:sz w:val="24"/>
        </w:rPr>
        <w:t xml:space="preserve">are </w:t>
      </w:r>
      <w:r w:rsidR="00735F4F" w:rsidRPr="003D354B">
        <w:rPr>
          <w:sz w:val="24"/>
        </w:rPr>
        <w:t xml:space="preserve">rate design </w:t>
      </w:r>
      <w:r w:rsidR="001E149C" w:rsidRPr="003D354B">
        <w:rPr>
          <w:sz w:val="24"/>
        </w:rPr>
        <w:t xml:space="preserve">changes </w:t>
      </w:r>
      <w:r w:rsidR="00735F4F" w:rsidRPr="003D354B">
        <w:rPr>
          <w:sz w:val="24"/>
        </w:rPr>
        <w:t xml:space="preserve">that </w:t>
      </w:r>
      <w:r w:rsidR="008A2E8C" w:rsidRPr="003D354B">
        <w:rPr>
          <w:sz w:val="24"/>
        </w:rPr>
        <w:t>OFA believes would</w:t>
      </w:r>
      <w:r w:rsidR="00735F4F" w:rsidRPr="003D354B">
        <w:rPr>
          <w:sz w:val="24"/>
        </w:rPr>
        <w:t xml:space="preserve"> help achieve these aims.</w:t>
      </w:r>
      <w:r w:rsidR="008A2E8C" w:rsidRPr="003D354B">
        <w:rPr>
          <w:sz w:val="24"/>
        </w:rPr>
        <w:t xml:space="preserve"> </w:t>
      </w:r>
    </w:p>
    <w:p w:rsidR="008F5D53" w:rsidRPr="003D354B" w:rsidRDefault="00FC0E8F" w:rsidP="00484A50">
      <w:pPr>
        <w:rPr>
          <w:sz w:val="24"/>
        </w:rPr>
      </w:pPr>
      <w:r w:rsidRPr="003D354B">
        <w:rPr>
          <w:sz w:val="24"/>
        </w:rPr>
        <w:t>1</w:t>
      </w:r>
      <w:r w:rsidRPr="003D354B">
        <w:rPr>
          <w:sz w:val="24"/>
        </w:rPr>
        <w:tab/>
      </w:r>
      <w:r w:rsidR="008F5D53" w:rsidRPr="003D354B">
        <w:rPr>
          <w:sz w:val="24"/>
        </w:rPr>
        <w:t>OFA believes time</w:t>
      </w:r>
      <w:r w:rsidR="0073725E" w:rsidRPr="003D354B">
        <w:rPr>
          <w:sz w:val="24"/>
        </w:rPr>
        <w:t>-</w:t>
      </w:r>
      <w:r w:rsidR="008F5D53" w:rsidRPr="003D354B">
        <w:rPr>
          <w:sz w:val="24"/>
        </w:rPr>
        <w:t>of</w:t>
      </w:r>
      <w:r w:rsidR="0073725E" w:rsidRPr="003D354B">
        <w:rPr>
          <w:sz w:val="24"/>
        </w:rPr>
        <w:t>-</w:t>
      </w:r>
      <w:r w:rsidR="008F5D53" w:rsidRPr="003D354B">
        <w:rPr>
          <w:sz w:val="24"/>
        </w:rPr>
        <w:t xml:space="preserve">use pricing for </w:t>
      </w:r>
      <w:r w:rsidR="00F87C61" w:rsidRPr="003D354B">
        <w:rPr>
          <w:sz w:val="24"/>
        </w:rPr>
        <w:t xml:space="preserve">line losses, </w:t>
      </w:r>
      <w:r w:rsidR="008F5D53" w:rsidRPr="003D354B">
        <w:rPr>
          <w:sz w:val="24"/>
        </w:rPr>
        <w:t>transmission and distribution</w:t>
      </w:r>
      <w:r w:rsidR="004E4A72" w:rsidRPr="003D354B">
        <w:rPr>
          <w:sz w:val="24"/>
        </w:rPr>
        <w:t xml:space="preserve"> would promote reduced peak hour use and make better use of generation and transmission assets. </w:t>
      </w:r>
    </w:p>
    <w:p w:rsidR="004E4A72" w:rsidRPr="003D354B" w:rsidRDefault="00FC0E8F" w:rsidP="00484A50">
      <w:pPr>
        <w:rPr>
          <w:sz w:val="24"/>
        </w:rPr>
      </w:pPr>
      <w:r w:rsidRPr="003D354B">
        <w:rPr>
          <w:sz w:val="24"/>
        </w:rPr>
        <w:t>2</w:t>
      </w:r>
      <w:r w:rsidRPr="003D354B">
        <w:rPr>
          <w:sz w:val="24"/>
        </w:rPr>
        <w:tab/>
      </w:r>
      <w:r w:rsidR="004E4A72" w:rsidRPr="003D354B">
        <w:rPr>
          <w:sz w:val="24"/>
        </w:rPr>
        <w:t>OFA believes surplus base power should be offered in Ontario first</w:t>
      </w:r>
      <w:r w:rsidR="00581CB0" w:rsidRPr="003D354B">
        <w:rPr>
          <w:sz w:val="24"/>
        </w:rPr>
        <w:t xml:space="preserve"> and that Ontario should not </w:t>
      </w:r>
      <w:r w:rsidR="0073725E" w:rsidRPr="003D354B">
        <w:rPr>
          <w:sz w:val="24"/>
        </w:rPr>
        <w:t xml:space="preserve">sell </w:t>
      </w:r>
      <w:r w:rsidR="00581CB0" w:rsidRPr="003D354B">
        <w:rPr>
          <w:sz w:val="24"/>
        </w:rPr>
        <w:t xml:space="preserve">power below cost to </w:t>
      </w:r>
      <w:r w:rsidR="0073725E" w:rsidRPr="003D354B">
        <w:rPr>
          <w:sz w:val="24"/>
        </w:rPr>
        <w:t xml:space="preserve">the benefit of </w:t>
      </w:r>
      <w:r w:rsidR="00591B81">
        <w:rPr>
          <w:sz w:val="24"/>
        </w:rPr>
        <w:t xml:space="preserve">our </w:t>
      </w:r>
      <w:r w:rsidR="00581CB0" w:rsidRPr="003D354B">
        <w:rPr>
          <w:sz w:val="24"/>
        </w:rPr>
        <w:t>competitors</w:t>
      </w:r>
      <w:r w:rsidR="0073725E" w:rsidRPr="003D354B">
        <w:rPr>
          <w:sz w:val="24"/>
        </w:rPr>
        <w:t xml:space="preserve"> </w:t>
      </w:r>
      <w:r w:rsidR="00591B81">
        <w:rPr>
          <w:sz w:val="24"/>
        </w:rPr>
        <w:t xml:space="preserve">located </w:t>
      </w:r>
      <w:r w:rsidR="0073725E" w:rsidRPr="003D354B">
        <w:rPr>
          <w:sz w:val="24"/>
        </w:rPr>
        <w:t>outside Ontario</w:t>
      </w:r>
      <w:r w:rsidR="00581CB0" w:rsidRPr="003D354B">
        <w:rPr>
          <w:sz w:val="24"/>
        </w:rPr>
        <w:t>.</w:t>
      </w:r>
    </w:p>
    <w:p w:rsidR="009B64AE" w:rsidRPr="003D354B" w:rsidRDefault="004E4A72" w:rsidP="00484A50">
      <w:pPr>
        <w:rPr>
          <w:sz w:val="24"/>
        </w:rPr>
      </w:pPr>
      <w:r w:rsidRPr="003D354B">
        <w:rPr>
          <w:sz w:val="24"/>
        </w:rPr>
        <w:t>3</w:t>
      </w:r>
      <w:r w:rsidRPr="003D354B">
        <w:rPr>
          <w:sz w:val="24"/>
        </w:rPr>
        <w:tab/>
      </w:r>
      <w:r w:rsidR="008F5D53" w:rsidRPr="003D354B">
        <w:rPr>
          <w:sz w:val="24"/>
        </w:rPr>
        <w:t xml:space="preserve">OFA </w:t>
      </w:r>
      <w:r w:rsidRPr="003D354B">
        <w:rPr>
          <w:sz w:val="24"/>
        </w:rPr>
        <w:t xml:space="preserve">believes </w:t>
      </w:r>
      <w:r w:rsidR="008F5D53" w:rsidRPr="003D354B">
        <w:rPr>
          <w:sz w:val="24"/>
        </w:rPr>
        <w:t xml:space="preserve">the special </w:t>
      </w:r>
      <w:r w:rsidRPr="003D354B">
        <w:rPr>
          <w:sz w:val="24"/>
        </w:rPr>
        <w:t xml:space="preserve">(10% of normal) </w:t>
      </w:r>
      <w:r w:rsidR="008F5D53" w:rsidRPr="003D354B">
        <w:rPr>
          <w:sz w:val="24"/>
        </w:rPr>
        <w:t xml:space="preserve">transmission tariff for exports and wheeling </w:t>
      </w:r>
      <w:r w:rsidR="0073725E" w:rsidRPr="003D354B">
        <w:rPr>
          <w:sz w:val="24"/>
        </w:rPr>
        <w:t>(</w:t>
      </w:r>
      <w:r w:rsidR="00C02F52" w:rsidRPr="003D354B">
        <w:rPr>
          <w:sz w:val="24"/>
        </w:rPr>
        <w:t>Wheeling is p</w:t>
      </w:r>
      <w:r w:rsidR="0073725E" w:rsidRPr="003D354B">
        <w:rPr>
          <w:sz w:val="24"/>
        </w:rPr>
        <w:t xml:space="preserve">assage of power from one jurisdiction through Ontario to a third jurisdiction) </w:t>
      </w:r>
      <w:r w:rsidR="008F5D53" w:rsidRPr="003D354B">
        <w:rPr>
          <w:sz w:val="24"/>
        </w:rPr>
        <w:t xml:space="preserve">is wrong.  The transmission grid is being expanded at great cost to </w:t>
      </w:r>
      <w:proofErr w:type="gramStart"/>
      <w:r w:rsidR="008F5D53" w:rsidRPr="003D354B">
        <w:rPr>
          <w:sz w:val="24"/>
        </w:rPr>
        <w:t>consumer</w:t>
      </w:r>
      <w:r w:rsidR="00263FDE">
        <w:rPr>
          <w:sz w:val="24"/>
        </w:rPr>
        <w:t>s</w:t>
      </w:r>
      <w:bookmarkStart w:id="0" w:name="_GoBack"/>
      <w:bookmarkEnd w:id="0"/>
      <w:r w:rsidR="008F5D53" w:rsidRPr="003D354B">
        <w:rPr>
          <w:sz w:val="24"/>
        </w:rPr>
        <w:t>,</w:t>
      </w:r>
      <w:proofErr w:type="gramEnd"/>
      <w:r w:rsidR="008F5D53" w:rsidRPr="003D354B">
        <w:rPr>
          <w:sz w:val="24"/>
        </w:rPr>
        <w:t xml:space="preserve"> yet 18.3 TWH of surplus night time power (about 12% of total Ontario use) is exported but pays only </w:t>
      </w:r>
      <w:r w:rsidR="00F87C61" w:rsidRPr="003D354B">
        <w:rPr>
          <w:sz w:val="24"/>
        </w:rPr>
        <w:t xml:space="preserve">one-tenth </w:t>
      </w:r>
      <w:r w:rsidR="008F5D53" w:rsidRPr="003D354B">
        <w:rPr>
          <w:sz w:val="24"/>
        </w:rPr>
        <w:t xml:space="preserve">the rate </w:t>
      </w:r>
      <w:r w:rsidR="00591B81">
        <w:rPr>
          <w:sz w:val="24"/>
        </w:rPr>
        <w:t>applied</w:t>
      </w:r>
      <w:r w:rsidR="008F5D53" w:rsidRPr="003D354B">
        <w:rPr>
          <w:sz w:val="24"/>
        </w:rPr>
        <w:t xml:space="preserve"> to domestic users</w:t>
      </w:r>
      <w:r w:rsidRPr="003D354B">
        <w:rPr>
          <w:sz w:val="24"/>
        </w:rPr>
        <w:t xml:space="preserve"> or effectively 1.2% of costs for 12% of transmission. </w:t>
      </w:r>
      <w:r w:rsidR="008F5D53" w:rsidRPr="003D354B">
        <w:rPr>
          <w:sz w:val="24"/>
        </w:rPr>
        <w:t xml:space="preserve">  </w:t>
      </w:r>
      <w:r w:rsidRPr="003D354B">
        <w:rPr>
          <w:sz w:val="24"/>
        </w:rPr>
        <w:t>If the 10% charge applied to Ontario users as well, t</w:t>
      </w:r>
      <w:r w:rsidR="008F5D53" w:rsidRPr="003D354B">
        <w:rPr>
          <w:sz w:val="24"/>
        </w:rPr>
        <w:t>hat power would be half price in Ontario, and might be used here, for the benefit of our economy</w:t>
      </w:r>
      <w:r w:rsidRPr="003D354B">
        <w:rPr>
          <w:sz w:val="24"/>
        </w:rPr>
        <w:t xml:space="preserve">.  </w:t>
      </w:r>
    </w:p>
    <w:p w:rsidR="00581CB0" w:rsidRPr="003D354B" w:rsidRDefault="00581CB0" w:rsidP="00484A50">
      <w:pPr>
        <w:rPr>
          <w:sz w:val="24"/>
        </w:rPr>
      </w:pPr>
      <w:r w:rsidRPr="003D354B">
        <w:rPr>
          <w:sz w:val="24"/>
        </w:rPr>
        <w:t>4</w:t>
      </w:r>
      <w:r w:rsidRPr="003D354B">
        <w:rPr>
          <w:sz w:val="24"/>
        </w:rPr>
        <w:tab/>
        <w:t xml:space="preserve">OFA believes Ontario needs a farm/industrial rate to allow power to be sold at rates </w:t>
      </w:r>
      <w:r w:rsidR="00F87C61" w:rsidRPr="003D354B">
        <w:rPr>
          <w:sz w:val="24"/>
        </w:rPr>
        <w:t xml:space="preserve">competitive </w:t>
      </w:r>
      <w:r w:rsidRPr="003D354B">
        <w:rPr>
          <w:sz w:val="24"/>
        </w:rPr>
        <w:t xml:space="preserve">with </w:t>
      </w:r>
      <w:r w:rsidR="003C2FE9" w:rsidRPr="003D354B">
        <w:rPr>
          <w:sz w:val="24"/>
        </w:rPr>
        <w:t xml:space="preserve">the </w:t>
      </w:r>
      <w:r w:rsidRPr="003D354B">
        <w:rPr>
          <w:sz w:val="24"/>
        </w:rPr>
        <w:t>third of jurisdictions in North America</w:t>
      </w:r>
      <w:r w:rsidR="00F87C61" w:rsidRPr="003D354B">
        <w:rPr>
          <w:sz w:val="24"/>
        </w:rPr>
        <w:t xml:space="preserve"> with the lowest prices. </w:t>
      </w:r>
      <w:r w:rsidRPr="003D354B">
        <w:rPr>
          <w:sz w:val="24"/>
        </w:rPr>
        <w:t xml:space="preserve">  This can be achieved </w:t>
      </w:r>
      <w:r w:rsidR="00F87C61" w:rsidRPr="003D354B">
        <w:rPr>
          <w:sz w:val="24"/>
        </w:rPr>
        <w:t xml:space="preserve">by </w:t>
      </w:r>
      <w:r w:rsidRPr="003D354B">
        <w:rPr>
          <w:sz w:val="24"/>
        </w:rPr>
        <w:t xml:space="preserve">removing provincial taxes (Debt Recovery Charge and provincial part of HST) from power bills, using that opportunity for flexibility to increase residential and commercial rates so they remain as they were before the taxes were removed and reducing farm and industrial rates by about 3.2 cents per kwh.  </w:t>
      </w:r>
    </w:p>
    <w:p w:rsidR="008F5D53" w:rsidRPr="003D354B" w:rsidRDefault="00581CB0" w:rsidP="00484A50">
      <w:pPr>
        <w:rPr>
          <w:sz w:val="24"/>
        </w:rPr>
      </w:pPr>
      <w:r w:rsidRPr="003D354B">
        <w:rPr>
          <w:sz w:val="24"/>
        </w:rPr>
        <w:t>5</w:t>
      </w:r>
      <w:r w:rsidR="00FC0E8F" w:rsidRPr="003D354B">
        <w:rPr>
          <w:sz w:val="24"/>
        </w:rPr>
        <w:tab/>
      </w:r>
      <w:r w:rsidR="008F5D53" w:rsidRPr="003D354B">
        <w:rPr>
          <w:sz w:val="24"/>
        </w:rPr>
        <w:t xml:space="preserve">OFA feels line losses should </w:t>
      </w:r>
      <w:r w:rsidR="007164CA" w:rsidRPr="003D354B">
        <w:rPr>
          <w:sz w:val="24"/>
        </w:rPr>
        <w:t>b</w:t>
      </w:r>
      <w:r w:rsidR="008F5D53" w:rsidRPr="003D354B">
        <w:rPr>
          <w:sz w:val="24"/>
        </w:rPr>
        <w:t xml:space="preserve">e </w:t>
      </w:r>
      <w:r w:rsidR="00F87C61" w:rsidRPr="003D354B">
        <w:rPr>
          <w:sz w:val="24"/>
        </w:rPr>
        <w:t>recovered with a uniform charge on all customers for transmission and non-technical losses such as theft, coupled with a surcharge on time</w:t>
      </w:r>
      <w:r w:rsidR="007164CA" w:rsidRPr="003D354B">
        <w:rPr>
          <w:sz w:val="24"/>
        </w:rPr>
        <w:t>-</w:t>
      </w:r>
      <w:r w:rsidR="00F87C61" w:rsidRPr="003D354B">
        <w:rPr>
          <w:sz w:val="24"/>
        </w:rPr>
        <w:t>of</w:t>
      </w:r>
      <w:r w:rsidR="007164CA" w:rsidRPr="003D354B">
        <w:rPr>
          <w:sz w:val="24"/>
        </w:rPr>
        <w:t>-</w:t>
      </w:r>
      <w:r w:rsidR="00F87C61" w:rsidRPr="003D354B">
        <w:rPr>
          <w:sz w:val="24"/>
        </w:rPr>
        <w:t xml:space="preserve">use rates of about 3% on base 6% on shoulder rates and 9% on peak rates.  This would recover losses without penalizing location, which not effectively in the customer’s control.  And it would emphasize peak hour losses which are </w:t>
      </w:r>
      <w:r w:rsidR="007164CA" w:rsidRPr="003D354B">
        <w:rPr>
          <w:sz w:val="24"/>
        </w:rPr>
        <w:t xml:space="preserve">a major contributor to line losses </w:t>
      </w:r>
      <w:r w:rsidR="00F87C61" w:rsidRPr="003D354B">
        <w:rPr>
          <w:sz w:val="24"/>
        </w:rPr>
        <w:t xml:space="preserve">and are largely in the customer’s control.  It is also </w:t>
      </w:r>
      <w:r w:rsidR="007164CA" w:rsidRPr="003D354B">
        <w:rPr>
          <w:sz w:val="24"/>
        </w:rPr>
        <w:t xml:space="preserve">a simpler method of calculation. </w:t>
      </w:r>
    </w:p>
    <w:p w:rsidR="00FC0E8F" w:rsidRPr="003D354B" w:rsidRDefault="00581CB0" w:rsidP="00484A50">
      <w:pPr>
        <w:rPr>
          <w:sz w:val="24"/>
        </w:rPr>
      </w:pPr>
      <w:r w:rsidRPr="003D354B">
        <w:rPr>
          <w:sz w:val="24"/>
        </w:rPr>
        <w:lastRenderedPageBreak/>
        <w:t>6</w:t>
      </w:r>
      <w:r w:rsidR="00FC0E8F" w:rsidRPr="003D354B">
        <w:rPr>
          <w:sz w:val="24"/>
        </w:rPr>
        <w:tab/>
        <w:t>OFA feels that in low</w:t>
      </w:r>
      <w:r w:rsidR="00AB2646" w:rsidRPr="003D354B">
        <w:rPr>
          <w:sz w:val="24"/>
        </w:rPr>
        <w:t>-</w:t>
      </w:r>
      <w:r w:rsidR="00FC0E8F" w:rsidRPr="003D354B">
        <w:rPr>
          <w:sz w:val="24"/>
        </w:rPr>
        <w:t xml:space="preserve">density customer classes, customers in the higher </w:t>
      </w:r>
      <w:r w:rsidR="00F745DA" w:rsidRPr="003D354B">
        <w:rPr>
          <w:sz w:val="24"/>
        </w:rPr>
        <w:t xml:space="preserve">density </w:t>
      </w:r>
      <w:r w:rsidR="00FC0E8F" w:rsidRPr="003D354B">
        <w:rPr>
          <w:sz w:val="24"/>
        </w:rPr>
        <w:t xml:space="preserve">part of those classes cross subsidize the higher cost customers in the less dense half.  </w:t>
      </w:r>
      <w:r w:rsidR="00AB2646" w:rsidRPr="003D354B">
        <w:rPr>
          <w:sz w:val="24"/>
        </w:rPr>
        <w:t xml:space="preserve"> T</w:t>
      </w:r>
      <w:r w:rsidR="00FC0E8F" w:rsidRPr="003D354B">
        <w:rPr>
          <w:sz w:val="24"/>
        </w:rPr>
        <w:t>his is inevitable.   However, the low</w:t>
      </w:r>
      <w:r w:rsidR="00AB2646" w:rsidRPr="003D354B">
        <w:rPr>
          <w:sz w:val="24"/>
        </w:rPr>
        <w:t>-</w:t>
      </w:r>
      <w:r w:rsidR="00FC0E8F" w:rsidRPr="003D354B">
        <w:rPr>
          <w:sz w:val="24"/>
        </w:rPr>
        <w:t>density half did not ch</w:t>
      </w:r>
      <w:r w:rsidR="00F745DA" w:rsidRPr="003D354B">
        <w:rPr>
          <w:sz w:val="24"/>
        </w:rPr>
        <w:t>o</w:t>
      </w:r>
      <w:r w:rsidR="00FC0E8F" w:rsidRPr="003D354B">
        <w:rPr>
          <w:sz w:val="24"/>
        </w:rPr>
        <w:t xml:space="preserve">ose to be extreme low density and the higher density half did nothing to be solely responsible for the extra costs of their lower density neighbours.  </w:t>
      </w:r>
    </w:p>
    <w:p w:rsidR="00FC0E8F" w:rsidRPr="003D354B" w:rsidRDefault="00FC0E8F" w:rsidP="00484A50">
      <w:pPr>
        <w:rPr>
          <w:sz w:val="24"/>
        </w:rPr>
      </w:pPr>
      <w:r w:rsidRPr="003D354B">
        <w:rPr>
          <w:sz w:val="24"/>
        </w:rPr>
        <w:t xml:space="preserve">These extra costs of extreme low density used to be </w:t>
      </w:r>
      <w:r w:rsidR="00AB2646" w:rsidRPr="003D354B">
        <w:rPr>
          <w:sz w:val="24"/>
        </w:rPr>
        <w:t xml:space="preserve">fully </w:t>
      </w:r>
      <w:r w:rsidRPr="003D354B">
        <w:rPr>
          <w:sz w:val="24"/>
        </w:rPr>
        <w:t xml:space="preserve">paid by Rural Rate Assistance. </w:t>
      </w:r>
      <w:r w:rsidR="00F745DA" w:rsidRPr="003D354B">
        <w:rPr>
          <w:sz w:val="24"/>
        </w:rPr>
        <w:t xml:space="preserve">(RRA) </w:t>
      </w:r>
      <w:r w:rsidRPr="003D354B">
        <w:rPr>
          <w:sz w:val="24"/>
        </w:rPr>
        <w:t>The numbers of people on rural rate assistance has risen from under 100,000 in 1983 to over 300,000 in 2013.  R</w:t>
      </w:r>
      <w:r w:rsidR="00F745DA" w:rsidRPr="003D354B">
        <w:rPr>
          <w:sz w:val="24"/>
        </w:rPr>
        <w:t>RA</w:t>
      </w:r>
      <w:r w:rsidRPr="003D354B">
        <w:rPr>
          <w:sz w:val="24"/>
        </w:rPr>
        <w:t xml:space="preserve"> </w:t>
      </w:r>
      <w:r w:rsidR="00F745DA" w:rsidRPr="003D354B">
        <w:rPr>
          <w:sz w:val="24"/>
        </w:rPr>
        <w:t xml:space="preserve">is </w:t>
      </w:r>
      <w:r w:rsidRPr="003D354B">
        <w:rPr>
          <w:sz w:val="24"/>
        </w:rPr>
        <w:t>no</w:t>
      </w:r>
      <w:r w:rsidR="003C2FE9" w:rsidRPr="003D354B">
        <w:rPr>
          <w:sz w:val="24"/>
        </w:rPr>
        <w:t xml:space="preserve"> longer sufficient to </w:t>
      </w:r>
      <w:r w:rsidR="00F745DA" w:rsidRPr="003D354B">
        <w:rPr>
          <w:sz w:val="24"/>
        </w:rPr>
        <w:t xml:space="preserve">cover </w:t>
      </w:r>
      <w:r w:rsidR="00AB2646" w:rsidRPr="003D354B">
        <w:rPr>
          <w:sz w:val="24"/>
        </w:rPr>
        <w:t xml:space="preserve">all </w:t>
      </w:r>
      <w:r w:rsidR="003C2FE9" w:rsidRPr="003D354B">
        <w:rPr>
          <w:sz w:val="24"/>
        </w:rPr>
        <w:t xml:space="preserve">the </w:t>
      </w:r>
      <w:r w:rsidR="00F745DA" w:rsidRPr="003D354B">
        <w:rPr>
          <w:sz w:val="24"/>
        </w:rPr>
        <w:t xml:space="preserve">extra </w:t>
      </w:r>
      <w:r w:rsidR="003C2FE9" w:rsidRPr="003D354B">
        <w:rPr>
          <w:sz w:val="24"/>
        </w:rPr>
        <w:t xml:space="preserve">costs </w:t>
      </w:r>
      <w:r w:rsidR="00F745DA" w:rsidRPr="003D354B">
        <w:rPr>
          <w:sz w:val="24"/>
        </w:rPr>
        <w:t xml:space="preserve">of </w:t>
      </w:r>
      <w:r w:rsidR="003C2FE9" w:rsidRPr="003D354B">
        <w:rPr>
          <w:sz w:val="24"/>
        </w:rPr>
        <w:t xml:space="preserve">low density.    </w:t>
      </w:r>
    </w:p>
    <w:p w:rsidR="003C2FE9" w:rsidRPr="003D354B" w:rsidRDefault="003C2FE9" w:rsidP="00484A50">
      <w:pPr>
        <w:rPr>
          <w:sz w:val="24"/>
        </w:rPr>
      </w:pPr>
      <w:r w:rsidRPr="003D354B">
        <w:rPr>
          <w:sz w:val="24"/>
        </w:rPr>
        <w:t xml:space="preserve">Several approaches are possible.   Raising the charge </w:t>
      </w:r>
      <w:r w:rsidR="00F745DA" w:rsidRPr="003D354B">
        <w:rPr>
          <w:sz w:val="24"/>
        </w:rPr>
        <w:t xml:space="preserve">RRA </w:t>
      </w:r>
      <w:r w:rsidRPr="003D354B">
        <w:rPr>
          <w:sz w:val="24"/>
        </w:rPr>
        <w:t xml:space="preserve">is one approach.  However, </w:t>
      </w:r>
      <w:r w:rsidR="00AB2646" w:rsidRPr="003D354B">
        <w:rPr>
          <w:sz w:val="24"/>
        </w:rPr>
        <w:t xml:space="preserve">RRA </w:t>
      </w:r>
      <w:r w:rsidRPr="003D354B">
        <w:rPr>
          <w:sz w:val="24"/>
        </w:rPr>
        <w:t xml:space="preserve">is a tax and this is </w:t>
      </w:r>
      <w:r w:rsidR="00AB2646" w:rsidRPr="003D354B">
        <w:rPr>
          <w:sz w:val="24"/>
        </w:rPr>
        <w:t>would be</w:t>
      </w:r>
      <w:r w:rsidRPr="003D354B">
        <w:rPr>
          <w:sz w:val="24"/>
        </w:rPr>
        <w:t xml:space="preserve"> budget measure</w:t>
      </w:r>
      <w:r w:rsidR="00F745DA" w:rsidRPr="003D354B">
        <w:rPr>
          <w:sz w:val="24"/>
        </w:rPr>
        <w:t xml:space="preserve">. </w:t>
      </w:r>
      <w:r w:rsidRPr="003D354B">
        <w:rPr>
          <w:sz w:val="24"/>
        </w:rPr>
        <w:t xml:space="preserve"> The Board could alert the government to this need, but cannot </w:t>
      </w:r>
      <w:r w:rsidR="00AB2646" w:rsidRPr="003D354B">
        <w:rPr>
          <w:sz w:val="24"/>
        </w:rPr>
        <w:t xml:space="preserve">change the rate of tax on its own. </w:t>
      </w:r>
      <w:r w:rsidR="00F745DA" w:rsidRPr="003D354B">
        <w:rPr>
          <w:sz w:val="24"/>
        </w:rPr>
        <w:t xml:space="preserve"> </w:t>
      </w:r>
      <w:r w:rsidRPr="003D354B">
        <w:rPr>
          <w:sz w:val="24"/>
        </w:rPr>
        <w:t>Alternately, the Board c</w:t>
      </w:r>
      <w:r w:rsidR="00AB2646" w:rsidRPr="003D354B">
        <w:rPr>
          <w:sz w:val="24"/>
        </w:rPr>
        <w:t xml:space="preserve">ould </w:t>
      </w:r>
      <w:r w:rsidRPr="003D354B">
        <w:rPr>
          <w:sz w:val="24"/>
        </w:rPr>
        <w:t>increase the fixed charges (monthly service charges) for all Hydro One distribution customers and instruct Hydro One to use these</w:t>
      </w:r>
      <w:r w:rsidR="00AB2646" w:rsidRPr="003D354B">
        <w:rPr>
          <w:sz w:val="24"/>
        </w:rPr>
        <w:t xml:space="preserve"> additional </w:t>
      </w:r>
      <w:r w:rsidRPr="003D354B">
        <w:rPr>
          <w:sz w:val="24"/>
        </w:rPr>
        <w:t>funds to reduce rates for low density class customers.  This would limit the ‘social’ support to the low density customers to other HONI customers.</w:t>
      </w:r>
    </w:p>
    <w:p w:rsidR="003C2FE9" w:rsidRPr="003D354B" w:rsidRDefault="003C2FE9" w:rsidP="00484A50">
      <w:pPr>
        <w:rPr>
          <w:sz w:val="24"/>
        </w:rPr>
      </w:pPr>
      <w:r w:rsidRPr="003D354B">
        <w:rPr>
          <w:sz w:val="24"/>
        </w:rPr>
        <w:t xml:space="preserve">A second option the Board </w:t>
      </w:r>
      <w:r w:rsidR="0088364C">
        <w:rPr>
          <w:sz w:val="24"/>
        </w:rPr>
        <w:t>could</w:t>
      </w:r>
      <w:r w:rsidRPr="003D354B">
        <w:rPr>
          <w:sz w:val="24"/>
        </w:rPr>
        <w:t xml:space="preserve"> increase the rate for transmission to all customers and instruct </w:t>
      </w:r>
      <w:r w:rsidR="0088364C" w:rsidRPr="0088364C">
        <w:rPr>
          <w:sz w:val="24"/>
        </w:rPr>
        <w:t>Hydro One Networks Inc.</w:t>
      </w:r>
      <w:r w:rsidR="0088364C">
        <w:rPr>
          <w:sz w:val="24"/>
        </w:rPr>
        <w:t xml:space="preserve"> (</w:t>
      </w:r>
      <w:r w:rsidRPr="003D354B">
        <w:rPr>
          <w:sz w:val="24"/>
        </w:rPr>
        <w:t>HONI</w:t>
      </w:r>
      <w:r w:rsidR="0088364C">
        <w:rPr>
          <w:sz w:val="24"/>
        </w:rPr>
        <w:t>)</w:t>
      </w:r>
      <w:r w:rsidRPr="003D354B">
        <w:rPr>
          <w:sz w:val="24"/>
        </w:rPr>
        <w:t xml:space="preserve"> to apply that added revenue to the relief of low density class customers.  This would provide relief funded by all rate payers and not just HONI </w:t>
      </w:r>
      <w:r w:rsidR="00476A1D" w:rsidRPr="003D354B">
        <w:rPr>
          <w:sz w:val="24"/>
        </w:rPr>
        <w:t xml:space="preserve">distribution </w:t>
      </w:r>
      <w:r w:rsidRPr="003D354B">
        <w:rPr>
          <w:sz w:val="24"/>
        </w:rPr>
        <w:t>customers</w:t>
      </w:r>
      <w:r w:rsidR="00476A1D" w:rsidRPr="003D354B">
        <w:rPr>
          <w:sz w:val="24"/>
        </w:rPr>
        <w:t xml:space="preserve">.  As a result it would be substantially lower cost per customer and it would </w:t>
      </w:r>
      <w:r w:rsidR="00AB2646" w:rsidRPr="003D354B">
        <w:rPr>
          <w:sz w:val="24"/>
        </w:rPr>
        <w:t>extend the</w:t>
      </w:r>
      <w:r w:rsidR="00F804C7" w:rsidRPr="003D354B">
        <w:rPr>
          <w:sz w:val="24"/>
        </w:rPr>
        <w:t xml:space="preserve"> </w:t>
      </w:r>
      <w:r w:rsidR="00476A1D" w:rsidRPr="003D354B">
        <w:rPr>
          <w:sz w:val="24"/>
        </w:rPr>
        <w:t xml:space="preserve">cost burden of low density </w:t>
      </w:r>
      <w:r w:rsidR="00AB2646" w:rsidRPr="003D354B">
        <w:rPr>
          <w:sz w:val="24"/>
        </w:rPr>
        <w:t xml:space="preserve">to all HONI customers and be </w:t>
      </w:r>
      <w:r w:rsidR="00476A1D" w:rsidRPr="003D354B">
        <w:rPr>
          <w:sz w:val="24"/>
        </w:rPr>
        <w:t>more equitabl</w:t>
      </w:r>
      <w:r w:rsidR="00AB2646" w:rsidRPr="003D354B">
        <w:rPr>
          <w:sz w:val="24"/>
        </w:rPr>
        <w:t>e</w:t>
      </w:r>
      <w:r w:rsidR="00476A1D" w:rsidRPr="003D354B">
        <w:rPr>
          <w:sz w:val="24"/>
        </w:rPr>
        <w:t xml:space="preserve">. </w:t>
      </w:r>
      <w:r w:rsidRPr="003D354B">
        <w:rPr>
          <w:sz w:val="24"/>
        </w:rPr>
        <w:t xml:space="preserve">  </w:t>
      </w:r>
    </w:p>
    <w:p w:rsidR="00AB2646" w:rsidRPr="003D354B" w:rsidRDefault="00AB2646" w:rsidP="00484A50">
      <w:pPr>
        <w:rPr>
          <w:sz w:val="24"/>
        </w:rPr>
      </w:pPr>
      <w:r w:rsidRPr="003D354B">
        <w:rPr>
          <w:sz w:val="24"/>
        </w:rPr>
        <w:t xml:space="preserve">Still more equitably, the Board could impose an extra tariff on all transmission costs and order HONI to apply that revenue to the relief of low density customers.  This would share the social cost of low density across all Ontario power users.  </w:t>
      </w:r>
    </w:p>
    <w:p w:rsidR="00640D52" w:rsidRPr="003D354B" w:rsidRDefault="00581CB0" w:rsidP="00484A50">
      <w:pPr>
        <w:rPr>
          <w:sz w:val="24"/>
        </w:rPr>
      </w:pPr>
      <w:r w:rsidRPr="003D354B">
        <w:rPr>
          <w:sz w:val="24"/>
        </w:rPr>
        <w:t>7</w:t>
      </w:r>
      <w:r w:rsidR="00640D52" w:rsidRPr="003D354B">
        <w:rPr>
          <w:sz w:val="24"/>
        </w:rPr>
        <w:tab/>
        <w:t>OFA believes conservation can be built into rate design in several ways, including</w:t>
      </w:r>
    </w:p>
    <w:p w:rsidR="00640D52" w:rsidRPr="003D354B" w:rsidRDefault="00640D52" w:rsidP="009E60C3">
      <w:pPr>
        <w:pStyle w:val="ListParagraph"/>
        <w:numPr>
          <w:ilvl w:val="1"/>
          <w:numId w:val="6"/>
        </w:numPr>
        <w:rPr>
          <w:sz w:val="24"/>
        </w:rPr>
      </w:pPr>
      <w:r w:rsidRPr="003D354B">
        <w:rPr>
          <w:sz w:val="24"/>
        </w:rPr>
        <w:t>time</w:t>
      </w:r>
      <w:r w:rsidR="001722E8" w:rsidRPr="003D354B">
        <w:rPr>
          <w:sz w:val="24"/>
        </w:rPr>
        <w:t>-</w:t>
      </w:r>
      <w:r w:rsidRPr="003D354B">
        <w:rPr>
          <w:sz w:val="24"/>
        </w:rPr>
        <w:t>of</w:t>
      </w:r>
      <w:r w:rsidR="001722E8" w:rsidRPr="003D354B">
        <w:rPr>
          <w:sz w:val="24"/>
        </w:rPr>
        <w:t>-</w:t>
      </w:r>
      <w:r w:rsidRPr="003D354B">
        <w:rPr>
          <w:sz w:val="24"/>
        </w:rPr>
        <w:t xml:space="preserve">use delivery </w:t>
      </w:r>
      <w:r w:rsidR="00F804C7" w:rsidRPr="003D354B">
        <w:rPr>
          <w:sz w:val="24"/>
        </w:rPr>
        <w:t xml:space="preserve">rates </w:t>
      </w:r>
      <w:r w:rsidR="001722E8" w:rsidRPr="003D354B">
        <w:rPr>
          <w:sz w:val="24"/>
        </w:rPr>
        <w:t xml:space="preserve">and </w:t>
      </w:r>
      <w:r w:rsidR="00F804C7" w:rsidRPr="003D354B">
        <w:rPr>
          <w:sz w:val="24"/>
        </w:rPr>
        <w:t xml:space="preserve">time-of-use </w:t>
      </w:r>
      <w:r w:rsidRPr="003D354B">
        <w:rPr>
          <w:sz w:val="24"/>
        </w:rPr>
        <w:t>charges</w:t>
      </w:r>
      <w:r w:rsidR="001722E8" w:rsidRPr="003D354B">
        <w:rPr>
          <w:sz w:val="24"/>
        </w:rPr>
        <w:t xml:space="preserve"> </w:t>
      </w:r>
      <w:r w:rsidR="00F804C7" w:rsidRPr="003D354B">
        <w:rPr>
          <w:sz w:val="24"/>
        </w:rPr>
        <w:t>for technical line losses</w:t>
      </w:r>
    </w:p>
    <w:p w:rsidR="00640D52" w:rsidRPr="003D354B" w:rsidRDefault="00640D52" w:rsidP="009E60C3">
      <w:pPr>
        <w:pStyle w:val="ListParagraph"/>
        <w:numPr>
          <w:ilvl w:val="1"/>
          <w:numId w:val="6"/>
        </w:numPr>
        <w:rPr>
          <w:sz w:val="24"/>
        </w:rPr>
      </w:pPr>
      <w:r w:rsidRPr="003D354B">
        <w:rPr>
          <w:sz w:val="24"/>
        </w:rPr>
        <w:t>introduce an ‘honour system’ payment for conservation</w:t>
      </w:r>
      <w:r w:rsidR="001722E8" w:rsidRPr="003D354B">
        <w:rPr>
          <w:sz w:val="24"/>
        </w:rPr>
        <w:t>, t</w:t>
      </w:r>
      <w:r w:rsidRPr="003D354B">
        <w:rPr>
          <w:sz w:val="24"/>
        </w:rPr>
        <w:t>hat is a rebate for kwh reduction compared to the same billing period the year before</w:t>
      </w:r>
    </w:p>
    <w:p w:rsidR="00640D52" w:rsidRPr="003D354B" w:rsidRDefault="00640D52" w:rsidP="009E60C3">
      <w:pPr>
        <w:pStyle w:val="ListParagraph"/>
        <w:numPr>
          <w:ilvl w:val="1"/>
          <w:numId w:val="6"/>
        </w:numPr>
        <w:rPr>
          <w:sz w:val="24"/>
        </w:rPr>
      </w:pPr>
      <w:r w:rsidRPr="003D354B">
        <w:rPr>
          <w:sz w:val="24"/>
        </w:rPr>
        <w:t xml:space="preserve">a form of Ramsey Conservation pricing </w:t>
      </w:r>
      <w:r w:rsidR="001F7EE4" w:rsidRPr="003D354B">
        <w:rPr>
          <w:sz w:val="24"/>
        </w:rPr>
        <w:t>that inc</w:t>
      </w:r>
      <w:r w:rsidR="0088364C">
        <w:rPr>
          <w:sz w:val="24"/>
        </w:rPr>
        <w:t>r</w:t>
      </w:r>
      <w:r w:rsidR="001F7EE4" w:rsidRPr="003D354B">
        <w:rPr>
          <w:sz w:val="24"/>
        </w:rPr>
        <w:t>ease</w:t>
      </w:r>
      <w:r w:rsidR="0088364C">
        <w:rPr>
          <w:sz w:val="24"/>
        </w:rPr>
        <w:t>s</w:t>
      </w:r>
      <w:r w:rsidR="001F7EE4" w:rsidRPr="003D354B">
        <w:rPr>
          <w:sz w:val="24"/>
        </w:rPr>
        <w:t xml:space="preserve"> peak and shoulder rates for customers </w:t>
      </w:r>
    </w:p>
    <w:p w:rsidR="009E60C3" w:rsidRPr="003D354B" w:rsidRDefault="009E60C3" w:rsidP="009E60C3">
      <w:pPr>
        <w:rPr>
          <w:sz w:val="24"/>
        </w:rPr>
      </w:pPr>
    </w:p>
    <w:p w:rsidR="009E60C3" w:rsidRPr="003D354B" w:rsidRDefault="009E60C3" w:rsidP="009E60C3">
      <w:pPr>
        <w:rPr>
          <w:sz w:val="24"/>
        </w:rPr>
      </w:pPr>
    </w:p>
    <w:p w:rsidR="009E60C3" w:rsidRPr="003D354B" w:rsidRDefault="009E60C3" w:rsidP="009E60C3">
      <w:pPr>
        <w:rPr>
          <w:sz w:val="24"/>
        </w:rPr>
      </w:pPr>
    </w:p>
    <w:p w:rsidR="009E60C3" w:rsidRPr="003D354B" w:rsidRDefault="009E60C3" w:rsidP="009E60C3">
      <w:pPr>
        <w:rPr>
          <w:sz w:val="24"/>
        </w:rPr>
      </w:pPr>
    </w:p>
    <w:p w:rsidR="009E60C3" w:rsidRPr="003D354B" w:rsidRDefault="009E60C3" w:rsidP="009E60C3">
      <w:pPr>
        <w:rPr>
          <w:sz w:val="24"/>
        </w:rPr>
      </w:pPr>
    </w:p>
    <w:p w:rsidR="009E60C3" w:rsidRPr="003D354B" w:rsidRDefault="009E60C3" w:rsidP="009E60C3">
      <w:pPr>
        <w:rPr>
          <w:b/>
          <w:sz w:val="28"/>
        </w:rPr>
      </w:pPr>
      <w:r w:rsidRPr="003D354B">
        <w:rPr>
          <w:b/>
          <w:sz w:val="28"/>
        </w:rPr>
        <w:lastRenderedPageBreak/>
        <w:t xml:space="preserve">The Global Adjustment </w:t>
      </w:r>
    </w:p>
    <w:p w:rsidR="009E60C3" w:rsidRPr="003D354B" w:rsidRDefault="009E60C3" w:rsidP="009E60C3">
      <w:pPr>
        <w:rPr>
          <w:sz w:val="24"/>
        </w:rPr>
      </w:pPr>
    </w:p>
    <w:p w:rsidR="009E60C3" w:rsidRPr="003D354B" w:rsidRDefault="009E60C3" w:rsidP="009E60C3">
      <w:pPr>
        <w:rPr>
          <w:sz w:val="24"/>
        </w:rPr>
      </w:pPr>
      <w:r w:rsidRPr="003D354B">
        <w:rPr>
          <w:sz w:val="24"/>
        </w:rPr>
        <w:t xml:space="preserve">The Global Adjustment (GA) has become the largest part of most power bills.  </w:t>
      </w:r>
      <w:r w:rsidR="00AF65D7" w:rsidRPr="003D354B">
        <w:rPr>
          <w:sz w:val="24"/>
        </w:rPr>
        <w:t>C</w:t>
      </w:r>
      <w:r w:rsidRPr="003D354B">
        <w:rPr>
          <w:sz w:val="24"/>
        </w:rPr>
        <w:t xml:space="preserve">hanges </w:t>
      </w:r>
      <w:r w:rsidR="00AF65D7" w:rsidRPr="003D354B">
        <w:rPr>
          <w:sz w:val="24"/>
        </w:rPr>
        <w:t xml:space="preserve">would be useful.  </w:t>
      </w:r>
    </w:p>
    <w:p w:rsidR="009E60C3" w:rsidRPr="003D354B" w:rsidRDefault="00AF65D7" w:rsidP="009E60C3">
      <w:pPr>
        <w:rPr>
          <w:sz w:val="24"/>
        </w:rPr>
      </w:pPr>
      <w:r w:rsidRPr="003D354B">
        <w:rPr>
          <w:sz w:val="24"/>
        </w:rPr>
        <w:t xml:space="preserve">The costs of ‘green’ </w:t>
      </w:r>
      <w:r w:rsidR="009E60C3" w:rsidRPr="003D354B">
        <w:rPr>
          <w:sz w:val="24"/>
        </w:rPr>
        <w:t xml:space="preserve">power, that is an amount roughly equal to the cost of natural gas, solar and wind power less an amount equivalent to what the power would have cost if generated by coal should be paid into the global adjustment from general revenue.  </w:t>
      </w:r>
      <w:r w:rsidRPr="003D354B">
        <w:rPr>
          <w:sz w:val="24"/>
        </w:rPr>
        <w:t xml:space="preserve">This volume of power might be capped at approximately the total of peak and shoulder volumes of coal power prior to the ‘off-coal’ initiative.  </w:t>
      </w:r>
      <w:r w:rsidR="009E60C3" w:rsidRPr="003D354B">
        <w:rPr>
          <w:sz w:val="24"/>
        </w:rPr>
        <w:t>Th</w:t>
      </w:r>
      <w:r w:rsidRPr="003D354B">
        <w:rPr>
          <w:sz w:val="24"/>
        </w:rPr>
        <w:t>e</w:t>
      </w:r>
      <w:r w:rsidR="009E60C3" w:rsidRPr="003D354B">
        <w:rPr>
          <w:sz w:val="24"/>
        </w:rPr>
        <w:t xml:space="preserve"> </w:t>
      </w:r>
      <w:r w:rsidRPr="003D354B">
        <w:rPr>
          <w:sz w:val="24"/>
        </w:rPr>
        <w:t>funds mi</w:t>
      </w:r>
      <w:r w:rsidR="009E60C3" w:rsidRPr="003D354B">
        <w:rPr>
          <w:sz w:val="24"/>
        </w:rPr>
        <w:t xml:space="preserve">ght be derived from a supplement to provincial HST on road fuels.  The present arrangement passes through what amounts to a green tax on all power consumers including business and handicaps the Ontario economy.   </w:t>
      </w:r>
      <w:r w:rsidRPr="003D354B">
        <w:rPr>
          <w:sz w:val="24"/>
        </w:rPr>
        <w:t>This would reduce the cost of the GA to consumers and help stabilize bills.</w:t>
      </w:r>
    </w:p>
    <w:p w:rsidR="00AF65D7" w:rsidRDefault="00AF65D7" w:rsidP="009E60C3">
      <w:pPr>
        <w:rPr>
          <w:sz w:val="24"/>
        </w:rPr>
      </w:pPr>
      <w:r w:rsidRPr="003D354B">
        <w:rPr>
          <w:sz w:val="24"/>
        </w:rPr>
        <w:t xml:space="preserve">The GA could be further stabilized if payments in and out </w:t>
      </w:r>
      <w:r w:rsidR="0088364C">
        <w:rPr>
          <w:sz w:val="24"/>
        </w:rPr>
        <w:t xml:space="preserve">were </w:t>
      </w:r>
      <w:r w:rsidRPr="003D354B">
        <w:rPr>
          <w:sz w:val="24"/>
        </w:rPr>
        <w:t>made on a rolling average basis.</w:t>
      </w:r>
      <w:r>
        <w:rPr>
          <w:sz w:val="24"/>
        </w:rPr>
        <w:t xml:space="preserve"> </w:t>
      </w:r>
    </w:p>
    <w:p w:rsidR="00541998" w:rsidRDefault="00541998" w:rsidP="009E60C3">
      <w:pPr>
        <w:rPr>
          <w:sz w:val="24"/>
        </w:rPr>
      </w:pPr>
    </w:p>
    <w:p w:rsidR="00541998" w:rsidRPr="00541998" w:rsidRDefault="00541998" w:rsidP="009E60C3">
      <w:pPr>
        <w:rPr>
          <w:b/>
          <w:sz w:val="28"/>
        </w:rPr>
      </w:pPr>
      <w:r w:rsidRPr="00541998">
        <w:rPr>
          <w:b/>
          <w:sz w:val="28"/>
        </w:rPr>
        <w:t>Summary</w:t>
      </w:r>
    </w:p>
    <w:p w:rsidR="00541998" w:rsidRDefault="00541998" w:rsidP="009E60C3">
      <w:pPr>
        <w:rPr>
          <w:sz w:val="24"/>
        </w:rPr>
      </w:pPr>
    </w:p>
    <w:p w:rsidR="004306C8" w:rsidRDefault="00541998" w:rsidP="009E60C3">
      <w:pPr>
        <w:rPr>
          <w:sz w:val="24"/>
        </w:rPr>
      </w:pPr>
      <w:r>
        <w:rPr>
          <w:sz w:val="24"/>
        </w:rPr>
        <w:t xml:space="preserve">OFA believes large customers are and will continue to leave the grid for CHP and </w:t>
      </w:r>
      <w:r w:rsidR="004306C8">
        <w:rPr>
          <w:sz w:val="24"/>
        </w:rPr>
        <w:t>as a result</w:t>
      </w:r>
      <w:r>
        <w:rPr>
          <w:sz w:val="24"/>
        </w:rPr>
        <w:t xml:space="preserve"> the g</w:t>
      </w:r>
      <w:r w:rsidR="004306C8">
        <w:rPr>
          <w:sz w:val="24"/>
        </w:rPr>
        <w:t>rid</w:t>
      </w:r>
      <w:r>
        <w:rPr>
          <w:sz w:val="24"/>
        </w:rPr>
        <w:t xml:space="preserve"> will be less well sustained</w:t>
      </w:r>
      <w:r w:rsidR="004306C8">
        <w:rPr>
          <w:sz w:val="24"/>
        </w:rPr>
        <w:t xml:space="preserve"> and rates for remaining customers will rise rapidly</w:t>
      </w:r>
      <w:r>
        <w:rPr>
          <w:sz w:val="24"/>
        </w:rPr>
        <w:t xml:space="preserve">. </w:t>
      </w:r>
      <w:r w:rsidR="004306C8">
        <w:rPr>
          <w:sz w:val="24"/>
        </w:rPr>
        <w:t xml:space="preserve"> </w:t>
      </w:r>
      <w:r>
        <w:rPr>
          <w:sz w:val="24"/>
        </w:rPr>
        <w:t>CHP is useful an</w:t>
      </w:r>
      <w:r w:rsidR="004306C8">
        <w:rPr>
          <w:sz w:val="24"/>
        </w:rPr>
        <w:t>d</w:t>
      </w:r>
      <w:r>
        <w:rPr>
          <w:sz w:val="24"/>
        </w:rPr>
        <w:t xml:space="preserve"> should n</w:t>
      </w:r>
      <w:r w:rsidR="004306C8">
        <w:rPr>
          <w:sz w:val="24"/>
        </w:rPr>
        <w:t>ot b</w:t>
      </w:r>
      <w:r>
        <w:rPr>
          <w:sz w:val="24"/>
        </w:rPr>
        <w:t xml:space="preserve">e made more difficult, but rate design </w:t>
      </w:r>
      <w:r w:rsidR="004306C8">
        <w:rPr>
          <w:sz w:val="24"/>
        </w:rPr>
        <w:t>can alter the pace of transition to protect lower volume and non-CHP users.  In particular, rate design changes can help Ontario determine whether major new grid investments are needed or whether they may be stranded.</w:t>
      </w:r>
      <w:r>
        <w:rPr>
          <w:sz w:val="24"/>
        </w:rPr>
        <w:t xml:space="preserve">  </w:t>
      </w:r>
    </w:p>
    <w:p w:rsidR="00541998" w:rsidRDefault="004306C8" w:rsidP="009E60C3">
      <w:pPr>
        <w:rPr>
          <w:sz w:val="24"/>
        </w:rPr>
      </w:pPr>
      <w:r>
        <w:rPr>
          <w:sz w:val="24"/>
        </w:rPr>
        <w:t>A</w:t>
      </w:r>
      <w:r w:rsidR="00541998">
        <w:rPr>
          <w:sz w:val="24"/>
        </w:rPr>
        <w:t>pplying of time-of-use rates to transmission and distribution and time-of-use or coincident peak charges to line losses and an ‘</w:t>
      </w:r>
      <w:proofErr w:type="spellStart"/>
      <w:r w:rsidR="00541998">
        <w:rPr>
          <w:sz w:val="24"/>
        </w:rPr>
        <w:t>honour</w:t>
      </w:r>
      <w:proofErr w:type="spellEnd"/>
      <w:r w:rsidR="00541998">
        <w:rPr>
          <w:sz w:val="24"/>
        </w:rPr>
        <w:t xml:space="preserve"> system’ conservation incentive involve modest changes to billing software, and can be integrated rapidly into rate design with benefits for load shifting, conservation, further reduction of subsidies by base users to peak users and additional deferral of new infrastructure requirements. </w:t>
      </w:r>
      <w:r>
        <w:rPr>
          <w:sz w:val="24"/>
        </w:rPr>
        <w:t xml:space="preserve"> Time-use-rates enhance efficiency and equity. </w:t>
      </w:r>
    </w:p>
    <w:p w:rsidR="00AF65D7" w:rsidRDefault="004306C8" w:rsidP="009E60C3">
      <w:pPr>
        <w:rPr>
          <w:sz w:val="24"/>
        </w:rPr>
      </w:pPr>
      <w:r>
        <w:rPr>
          <w:sz w:val="24"/>
        </w:rPr>
        <w:t xml:space="preserve">OFA feels there is no sound argument in causality or equity or efficiency for concentrating the extra costs of extreme low density customers on the high density half of the lowest density residential class.   These extra costs should be borne by all Ontario grid users.  </w:t>
      </w:r>
    </w:p>
    <w:p w:rsidR="00F51F49" w:rsidRDefault="00F51F49" w:rsidP="009E60C3">
      <w:pPr>
        <w:rPr>
          <w:sz w:val="24"/>
        </w:rPr>
      </w:pPr>
    </w:p>
    <w:p w:rsidR="00F51F49" w:rsidRDefault="00F51F49" w:rsidP="009E60C3">
      <w:pPr>
        <w:rPr>
          <w:sz w:val="24"/>
        </w:rPr>
      </w:pPr>
      <w:r>
        <w:rPr>
          <w:sz w:val="24"/>
        </w:rPr>
        <w:lastRenderedPageBreak/>
        <w:t xml:space="preserve">Surplus base power sold to the US comprises about 12% of total Ontario power production.  OFA believes surplus base power should be offered in Ontario first.  A special rate for surplus base power and a special rate for base hour transmission and distribution can encourage domestic use of this power.  </w:t>
      </w:r>
    </w:p>
    <w:p w:rsidR="007322FD" w:rsidRDefault="00F51F49" w:rsidP="009E60C3">
      <w:pPr>
        <w:rPr>
          <w:sz w:val="24"/>
        </w:rPr>
      </w:pPr>
      <w:r>
        <w:rPr>
          <w:sz w:val="24"/>
        </w:rPr>
        <w:t xml:space="preserve">OFA believes that </w:t>
      </w:r>
      <w:r w:rsidR="00B96650">
        <w:rPr>
          <w:sz w:val="24"/>
        </w:rPr>
        <w:t xml:space="preserve">the inclusion of local high voltage projects such as major transformer station upgrades in Toronto, or the John Street </w:t>
      </w:r>
      <w:proofErr w:type="gramStart"/>
      <w:r w:rsidR="00B96650">
        <w:rPr>
          <w:sz w:val="24"/>
        </w:rPr>
        <w:t>Tunnel,</w:t>
      </w:r>
      <w:proofErr w:type="gramEnd"/>
      <w:r w:rsidR="00B96650">
        <w:rPr>
          <w:sz w:val="24"/>
        </w:rPr>
        <w:t xml:space="preserve"> and the Bruce-Milton upgrade are projects which serve rapidly growing urban areas alone and do nothing for areas with largely stable consumption and peaks.  These upgrades should be paid for by customers in areas with rapidly growing load growth.  The</w:t>
      </w:r>
      <w:r w:rsidR="007322FD">
        <w:rPr>
          <w:sz w:val="24"/>
        </w:rPr>
        <w:t xml:space="preserve"> present payment design provides </w:t>
      </w:r>
      <w:r w:rsidR="00B96650">
        <w:rPr>
          <w:sz w:val="24"/>
        </w:rPr>
        <w:t xml:space="preserve">a </w:t>
      </w:r>
      <w:r w:rsidR="007322FD">
        <w:rPr>
          <w:sz w:val="24"/>
        </w:rPr>
        <w:t xml:space="preserve">very substantial </w:t>
      </w:r>
      <w:r w:rsidR="00B96650">
        <w:rPr>
          <w:sz w:val="24"/>
        </w:rPr>
        <w:t xml:space="preserve">subsidy to development in those areas and </w:t>
      </w:r>
      <w:r w:rsidR="007322FD">
        <w:rPr>
          <w:sz w:val="24"/>
        </w:rPr>
        <w:t>i</w:t>
      </w:r>
      <w:r w:rsidR="00B96650">
        <w:rPr>
          <w:sz w:val="24"/>
        </w:rPr>
        <w:t>mpose</w:t>
      </w:r>
      <w:r w:rsidR="007322FD">
        <w:rPr>
          <w:sz w:val="24"/>
        </w:rPr>
        <w:t>s</w:t>
      </w:r>
      <w:r w:rsidR="00B96650">
        <w:rPr>
          <w:sz w:val="24"/>
        </w:rPr>
        <w:t xml:space="preserve"> a penalty on all other areas.  </w:t>
      </w:r>
      <w:r w:rsidR="007322FD">
        <w:rPr>
          <w:sz w:val="24"/>
        </w:rPr>
        <w:t xml:space="preserve">This in turn leaves some older transmission lines (e.g. Bruce to ESSA under used) while </w:t>
      </w:r>
      <w:r w:rsidR="00B96650">
        <w:rPr>
          <w:sz w:val="24"/>
        </w:rPr>
        <w:t>promot</w:t>
      </w:r>
      <w:r w:rsidR="007322FD">
        <w:rPr>
          <w:sz w:val="24"/>
        </w:rPr>
        <w:t xml:space="preserve">ing </w:t>
      </w:r>
      <w:r w:rsidR="00B96650">
        <w:rPr>
          <w:sz w:val="24"/>
        </w:rPr>
        <w:t xml:space="preserve">still more costly urban congestion in the rapidly growing areas. </w:t>
      </w:r>
      <w:r w:rsidR="007322FD">
        <w:rPr>
          <w:sz w:val="24"/>
        </w:rPr>
        <w:t xml:space="preserve">  </w:t>
      </w:r>
      <w:proofErr w:type="gramStart"/>
      <w:r w:rsidR="007322FD">
        <w:rPr>
          <w:sz w:val="24"/>
        </w:rPr>
        <w:t>It inefficient and inequitable.</w:t>
      </w:r>
      <w:proofErr w:type="gramEnd"/>
      <w:r w:rsidR="007322FD">
        <w:rPr>
          <w:sz w:val="24"/>
        </w:rPr>
        <w:t xml:space="preserve"> </w:t>
      </w:r>
    </w:p>
    <w:p w:rsidR="00F51F49" w:rsidRDefault="00F51F49" w:rsidP="009E60C3">
      <w:pPr>
        <w:rPr>
          <w:sz w:val="24"/>
        </w:rPr>
      </w:pPr>
      <w:r>
        <w:rPr>
          <w:sz w:val="24"/>
        </w:rPr>
        <w:t xml:space="preserve">OFA believes Ontario needs a farm/industrial rate to restore some part of its economic competitiveness.  Such a rate can be achieved without additional cost to residential or commercial power users if the provincial taxes are removed from power bills and the room ‘freed up’ is used to raise residential and commercial/institutional bills back to the level when tax was included and at the same time farm/industrial rates are reduced.  However, OFA acknowledges that these tax changes must be introduced by the legislature, before rates could be redesigned in this useful way. </w:t>
      </w:r>
    </w:p>
    <w:p w:rsidR="00843BCD" w:rsidRDefault="00843BCD" w:rsidP="00843BCD">
      <w:pPr>
        <w:spacing w:after="0"/>
        <w:rPr>
          <w:sz w:val="24"/>
        </w:rPr>
      </w:pPr>
      <w:r>
        <w:rPr>
          <w:sz w:val="24"/>
        </w:rPr>
        <w:t xml:space="preserve">It should be noted that the proposals in this note have been reviewed and accepted by the Executive Committee of the Ontario Federation of Agriculture. </w:t>
      </w:r>
    </w:p>
    <w:p w:rsidR="00843BCD" w:rsidRDefault="00843BCD" w:rsidP="00843BCD">
      <w:pPr>
        <w:spacing w:after="0"/>
        <w:rPr>
          <w:sz w:val="24"/>
        </w:rPr>
      </w:pPr>
    </w:p>
    <w:p w:rsidR="00B96650" w:rsidRDefault="00843BCD" w:rsidP="009E60C3">
      <w:pPr>
        <w:rPr>
          <w:sz w:val="24"/>
        </w:rPr>
      </w:pPr>
      <w:r>
        <w:rPr>
          <w:sz w:val="24"/>
        </w:rPr>
        <w:t>P</w:t>
      </w:r>
      <w:r w:rsidR="00B96650">
        <w:rPr>
          <w:sz w:val="24"/>
        </w:rPr>
        <w:t xml:space="preserve">lease direct </w:t>
      </w:r>
      <w:r>
        <w:rPr>
          <w:sz w:val="24"/>
        </w:rPr>
        <w:t xml:space="preserve">enquiries </w:t>
      </w:r>
      <w:r w:rsidR="00B96650">
        <w:rPr>
          <w:sz w:val="24"/>
        </w:rPr>
        <w:t>to:</w:t>
      </w:r>
    </w:p>
    <w:p w:rsidR="00B96650" w:rsidRDefault="00B96650" w:rsidP="00B96650">
      <w:pPr>
        <w:spacing w:after="0"/>
        <w:rPr>
          <w:sz w:val="24"/>
        </w:rPr>
      </w:pPr>
      <w:r>
        <w:rPr>
          <w:sz w:val="24"/>
        </w:rPr>
        <w:tab/>
      </w:r>
      <w:r>
        <w:rPr>
          <w:sz w:val="24"/>
        </w:rPr>
        <w:tab/>
        <w:t xml:space="preserve">Ted Cowan </w:t>
      </w:r>
    </w:p>
    <w:p w:rsidR="00B96650" w:rsidRDefault="00B96650" w:rsidP="00B96650">
      <w:pPr>
        <w:spacing w:after="0"/>
        <w:rPr>
          <w:sz w:val="24"/>
        </w:rPr>
      </w:pPr>
      <w:r>
        <w:rPr>
          <w:sz w:val="24"/>
        </w:rPr>
        <w:tab/>
      </w:r>
      <w:r>
        <w:rPr>
          <w:sz w:val="24"/>
        </w:rPr>
        <w:tab/>
        <w:t>By email</w:t>
      </w:r>
      <w:r>
        <w:rPr>
          <w:sz w:val="24"/>
        </w:rPr>
        <w:tab/>
        <w:t xml:space="preserve">ted.cowan@ofa.on.ca </w:t>
      </w:r>
      <w:r>
        <w:rPr>
          <w:sz w:val="24"/>
        </w:rPr>
        <w:tab/>
        <w:t>or     by phone</w:t>
      </w:r>
      <w:r>
        <w:rPr>
          <w:sz w:val="24"/>
        </w:rPr>
        <w:tab/>
      </w:r>
      <w:r>
        <w:rPr>
          <w:sz w:val="24"/>
        </w:rPr>
        <w:tab/>
        <w:t>416 660 5545</w:t>
      </w:r>
      <w:r>
        <w:rPr>
          <w:sz w:val="24"/>
        </w:rPr>
        <w:tab/>
      </w:r>
    </w:p>
    <w:p w:rsidR="004A05F6" w:rsidRDefault="004A05F6" w:rsidP="00B96650">
      <w:pPr>
        <w:spacing w:after="0"/>
        <w:rPr>
          <w:sz w:val="24"/>
        </w:rPr>
      </w:pPr>
    </w:p>
    <w:p w:rsidR="00B96650" w:rsidRDefault="00B96650" w:rsidP="00B96650">
      <w:pPr>
        <w:spacing w:after="0"/>
        <w:rPr>
          <w:sz w:val="24"/>
        </w:rPr>
      </w:pPr>
      <w:r>
        <w:rPr>
          <w:sz w:val="24"/>
        </w:rPr>
        <w:t xml:space="preserve">OFA has long felt that </w:t>
      </w:r>
      <w:r w:rsidR="00843BCD">
        <w:rPr>
          <w:sz w:val="24"/>
        </w:rPr>
        <w:t xml:space="preserve">shortcomings in </w:t>
      </w:r>
      <w:r>
        <w:rPr>
          <w:sz w:val="24"/>
        </w:rPr>
        <w:t xml:space="preserve">rate design </w:t>
      </w:r>
      <w:r w:rsidR="00843BCD">
        <w:rPr>
          <w:sz w:val="24"/>
        </w:rPr>
        <w:t xml:space="preserve">permitted some inefficient and inequitable aspects to enter into rates.  </w:t>
      </w:r>
      <w:r>
        <w:rPr>
          <w:sz w:val="24"/>
        </w:rPr>
        <w:t>With the emergence of new affordable options for going off grid the risks to the grid</w:t>
      </w:r>
      <w:r w:rsidR="00843BCD">
        <w:rPr>
          <w:sz w:val="24"/>
        </w:rPr>
        <w:t xml:space="preserve"> from these rate design shortcomings </w:t>
      </w:r>
      <w:r>
        <w:rPr>
          <w:sz w:val="24"/>
        </w:rPr>
        <w:t xml:space="preserve">grow.  So this enquiry by the OEB is timely and useful.  OFA thanks the OEB board members and staff for the opportunity to contribute and hopes that its contributions are of assistance.   </w:t>
      </w:r>
    </w:p>
    <w:p w:rsidR="00B96650" w:rsidRDefault="00B96650" w:rsidP="00B96650">
      <w:pPr>
        <w:spacing w:after="0"/>
        <w:rPr>
          <w:sz w:val="24"/>
        </w:rPr>
      </w:pPr>
    </w:p>
    <w:p w:rsidR="00B96650" w:rsidRDefault="00B96650" w:rsidP="00B96650">
      <w:pPr>
        <w:spacing w:after="0"/>
        <w:rPr>
          <w:sz w:val="24"/>
        </w:rPr>
      </w:pPr>
    </w:p>
    <w:p w:rsidR="00B96650" w:rsidRDefault="00B96650" w:rsidP="009E60C3">
      <w:pPr>
        <w:rPr>
          <w:sz w:val="24"/>
        </w:rPr>
      </w:pPr>
    </w:p>
    <w:sectPr w:rsidR="00B96650" w:rsidSect="00BB599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A34" w:rsidRDefault="00773A34" w:rsidP="0079782A">
      <w:pPr>
        <w:spacing w:after="0" w:line="240" w:lineRule="auto"/>
      </w:pPr>
      <w:r>
        <w:separator/>
      </w:r>
    </w:p>
  </w:endnote>
  <w:endnote w:type="continuationSeparator" w:id="0">
    <w:p w:rsidR="00773A34" w:rsidRDefault="00773A34" w:rsidP="00797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2654"/>
      <w:docPartObj>
        <w:docPartGallery w:val="Page Numbers (Bottom of Page)"/>
        <w:docPartUnique/>
      </w:docPartObj>
    </w:sdtPr>
    <w:sdtContent>
      <w:p w:rsidR="00B96650" w:rsidRDefault="00B96650">
        <w:pPr>
          <w:pStyle w:val="Footer"/>
          <w:jc w:val="center"/>
        </w:pPr>
        <w:fldSimple w:instr=" PAGE   \* MERGEFORMAT ">
          <w:r w:rsidR="00843BCD">
            <w:rPr>
              <w:noProof/>
            </w:rPr>
            <w:t>8</w:t>
          </w:r>
        </w:fldSimple>
      </w:p>
    </w:sdtContent>
  </w:sdt>
  <w:p w:rsidR="00B96650" w:rsidRDefault="00B96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A34" w:rsidRDefault="00773A34" w:rsidP="0079782A">
      <w:pPr>
        <w:spacing w:after="0" w:line="240" w:lineRule="auto"/>
      </w:pPr>
      <w:r>
        <w:separator/>
      </w:r>
    </w:p>
  </w:footnote>
  <w:footnote w:type="continuationSeparator" w:id="0">
    <w:p w:rsidR="00773A34" w:rsidRDefault="00773A34" w:rsidP="00797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426"/>
    <w:multiLevelType w:val="hybridMultilevel"/>
    <w:tmpl w:val="062E60A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5F472C"/>
    <w:multiLevelType w:val="hybridMultilevel"/>
    <w:tmpl w:val="D9D68CAC"/>
    <w:lvl w:ilvl="0" w:tplc="662C40D6">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B880DAA"/>
    <w:multiLevelType w:val="hybridMultilevel"/>
    <w:tmpl w:val="A8E83CE2"/>
    <w:lvl w:ilvl="0" w:tplc="CE3A43E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7F7788C"/>
    <w:multiLevelType w:val="hybridMultilevel"/>
    <w:tmpl w:val="C94AA1C6"/>
    <w:lvl w:ilvl="0" w:tplc="76620CA8">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5E385A03"/>
    <w:multiLevelType w:val="hybridMultilevel"/>
    <w:tmpl w:val="B6D6B6EE"/>
    <w:lvl w:ilvl="0" w:tplc="1AAA2AD6">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63446BF8"/>
    <w:multiLevelType w:val="hybridMultilevel"/>
    <w:tmpl w:val="15FCC69C"/>
    <w:lvl w:ilvl="0" w:tplc="C67ADF60">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A5730"/>
    <w:rsid w:val="00055EA3"/>
    <w:rsid w:val="000B7CC0"/>
    <w:rsid w:val="000C07BE"/>
    <w:rsid w:val="00133B87"/>
    <w:rsid w:val="00142B0A"/>
    <w:rsid w:val="001722E8"/>
    <w:rsid w:val="00175C80"/>
    <w:rsid w:val="001B42D8"/>
    <w:rsid w:val="001C6057"/>
    <w:rsid w:val="001C6E9C"/>
    <w:rsid w:val="001E149C"/>
    <w:rsid w:val="001F4A21"/>
    <w:rsid w:val="001F7EE4"/>
    <w:rsid w:val="00263FDE"/>
    <w:rsid w:val="00265A48"/>
    <w:rsid w:val="00281F77"/>
    <w:rsid w:val="002B5CEF"/>
    <w:rsid w:val="002C1287"/>
    <w:rsid w:val="002D3095"/>
    <w:rsid w:val="002E28CF"/>
    <w:rsid w:val="00356730"/>
    <w:rsid w:val="00380BC9"/>
    <w:rsid w:val="003B236D"/>
    <w:rsid w:val="003C2FE9"/>
    <w:rsid w:val="003D354B"/>
    <w:rsid w:val="00411707"/>
    <w:rsid w:val="004306C8"/>
    <w:rsid w:val="00476A1D"/>
    <w:rsid w:val="00484A50"/>
    <w:rsid w:val="004A05F6"/>
    <w:rsid w:val="004D7CD8"/>
    <w:rsid w:val="004E4A72"/>
    <w:rsid w:val="00510762"/>
    <w:rsid w:val="005159C2"/>
    <w:rsid w:val="00541998"/>
    <w:rsid w:val="005419D7"/>
    <w:rsid w:val="00581CB0"/>
    <w:rsid w:val="00591B81"/>
    <w:rsid w:val="005C1F25"/>
    <w:rsid w:val="005D032A"/>
    <w:rsid w:val="005E37DE"/>
    <w:rsid w:val="00640D52"/>
    <w:rsid w:val="006E1C78"/>
    <w:rsid w:val="007164CA"/>
    <w:rsid w:val="007322FD"/>
    <w:rsid w:val="00735F4F"/>
    <w:rsid w:val="0073725E"/>
    <w:rsid w:val="00762CD8"/>
    <w:rsid w:val="00773A34"/>
    <w:rsid w:val="0079782A"/>
    <w:rsid w:val="007A424A"/>
    <w:rsid w:val="00843BCD"/>
    <w:rsid w:val="00851DD0"/>
    <w:rsid w:val="008727C5"/>
    <w:rsid w:val="0088364C"/>
    <w:rsid w:val="00896EC3"/>
    <w:rsid w:val="008A2E8C"/>
    <w:rsid w:val="008E66E8"/>
    <w:rsid w:val="008F5D53"/>
    <w:rsid w:val="00906912"/>
    <w:rsid w:val="00920538"/>
    <w:rsid w:val="009838D3"/>
    <w:rsid w:val="0098514A"/>
    <w:rsid w:val="00997D28"/>
    <w:rsid w:val="009B0C05"/>
    <w:rsid w:val="009B3CF5"/>
    <w:rsid w:val="009B64AE"/>
    <w:rsid w:val="009E4061"/>
    <w:rsid w:val="009E60C3"/>
    <w:rsid w:val="009F3E47"/>
    <w:rsid w:val="00A010DD"/>
    <w:rsid w:val="00A51920"/>
    <w:rsid w:val="00AB2646"/>
    <w:rsid w:val="00AF65D7"/>
    <w:rsid w:val="00B001CA"/>
    <w:rsid w:val="00B96650"/>
    <w:rsid w:val="00BB5997"/>
    <w:rsid w:val="00BE5D0B"/>
    <w:rsid w:val="00C02F52"/>
    <w:rsid w:val="00C52568"/>
    <w:rsid w:val="00CA5730"/>
    <w:rsid w:val="00D04FE2"/>
    <w:rsid w:val="00D12456"/>
    <w:rsid w:val="00D4721C"/>
    <w:rsid w:val="00D53F9F"/>
    <w:rsid w:val="00D53FD2"/>
    <w:rsid w:val="00D5560E"/>
    <w:rsid w:val="00D93DBC"/>
    <w:rsid w:val="00DB2426"/>
    <w:rsid w:val="00DC1E28"/>
    <w:rsid w:val="00DE3BB6"/>
    <w:rsid w:val="00E929A0"/>
    <w:rsid w:val="00F2063B"/>
    <w:rsid w:val="00F51F49"/>
    <w:rsid w:val="00F745DA"/>
    <w:rsid w:val="00F804C7"/>
    <w:rsid w:val="00F87C61"/>
    <w:rsid w:val="00F9140A"/>
    <w:rsid w:val="00FC0E8F"/>
    <w:rsid w:val="00FE16B2"/>
    <w:rsid w:val="00FF29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2"/>
    <w:pPr>
      <w:ind w:left="720"/>
      <w:contextualSpacing/>
    </w:pPr>
  </w:style>
  <w:style w:type="paragraph" w:styleId="Header">
    <w:name w:val="header"/>
    <w:basedOn w:val="Normal"/>
    <w:link w:val="HeaderChar"/>
    <w:uiPriority w:val="99"/>
    <w:semiHidden/>
    <w:unhideWhenUsed/>
    <w:rsid w:val="007978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82A"/>
  </w:style>
  <w:style w:type="paragraph" w:styleId="Footer">
    <w:name w:val="footer"/>
    <w:basedOn w:val="Normal"/>
    <w:link w:val="FooterChar"/>
    <w:uiPriority w:val="99"/>
    <w:unhideWhenUsed/>
    <w:rsid w:val="00797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2A"/>
  </w:style>
  <w:style w:type="paragraph" w:styleId="BalloonText">
    <w:name w:val="Balloon Text"/>
    <w:basedOn w:val="Normal"/>
    <w:link w:val="BalloonTextChar"/>
    <w:uiPriority w:val="99"/>
    <w:semiHidden/>
    <w:unhideWhenUsed/>
    <w:rsid w:val="00F80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4C7"/>
    <w:rPr>
      <w:rFonts w:ascii="Tahoma" w:hAnsi="Tahoma" w:cs="Tahoma"/>
      <w:sz w:val="16"/>
      <w:szCs w:val="16"/>
    </w:rPr>
  </w:style>
  <w:style w:type="character" w:styleId="CommentReference">
    <w:name w:val="annotation reference"/>
    <w:basedOn w:val="DefaultParagraphFont"/>
    <w:uiPriority w:val="99"/>
    <w:semiHidden/>
    <w:unhideWhenUsed/>
    <w:rsid w:val="005419D7"/>
    <w:rPr>
      <w:sz w:val="16"/>
      <w:szCs w:val="16"/>
    </w:rPr>
  </w:style>
  <w:style w:type="paragraph" w:styleId="CommentText">
    <w:name w:val="annotation text"/>
    <w:basedOn w:val="Normal"/>
    <w:link w:val="CommentTextChar"/>
    <w:uiPriority w:val="99"/>
    <w:semiHidden/>
    <w:unhideWhenUsed/>
    <w:rsid w:val="005419D7"/>
    <w:pPr>
      <w:spacing w:line="240" w:lineRule="auto"/>
    </w:pPr>
    <w:rPr>
      <w:sz w:val="20"/>
      <w:szCs w:val="20"/>
    </w:rPr>
  </w:style>
  <w:style w:type="character" w:customStyle="1" w:styleId="CommentTextChar">
    <w:name w:val="Comment Text Char"/>
    <w:basedOn w:val="DefaultParagraphFont"/>
    <w:link w:val="CommentText"/>
    <w:uiPriority w:val="99"/>
    <w:semiHidden/>
    <w:rsid w:val="005419D7"/>
    <w:rPr>
      <w:sz w:val="20"/>
      <w:szCs w:val="20"/>
    </w:rPr>
  </w:style>
  <w:style w:type="paragraph" w:styleId="CommentSubject">
    <w:name w:val="annotation subject"/>
    <w:basedOn w:val="CommentText"/>
    <w:next w:val="CommentText"/>
    <w:link w:val="CommentSubjectChar"/>
    <w:uiPriority w:val="99"/>
    <w:semiHidden/>
    <w:unhideWhenUsed/>
    <w:rsid w:val="005419D7"/>
    <w:rPr>
      <w:b/>
      <w:bCs/>
    </w:rPr>
  </w:style>
  <w:style w:type="character" w:customStyle="1" w:styleId="CommentSubjectChar">
    <w:name w:val="Comment Subject Char"/>
    <w:basedOn w:val="CommentTextChar"/>
    <w:link w:val="CommentSubject"/>
    <w:uiPriority w:val="99"/>
    <w:semiHidden/>
    <w:rsid w:val="005419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2"/>
    <w:pPr>
      <w:ind w:left="720"/>
      <w:contextualSpacing/>
    </w:pPr>
  </w:style>
  <w:style w:type="paragraph" w:styleId="Header">
    <w:name w:val="header"/>
    <w:basedOn w:val="Normal"/>
    <w:link w:val="HeaderChar"/>
    <w:uiPriority w:val="99"/>
    <w:semiHidden/>
    <w:unhideWhenUsed/>
    <w:rsid w:val="007978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82A"/>
  </w:style>
  <w:style w:type="paragraph" w:styleId="Footer">
    <w:name w:val="footer"/>
    <w:basedOn w:val="Normal"/>
    <w:link w:val="FooterChar"/>
    <w:uiPriority w:val="99"/>
    <w:unhideWhenUsed/>
    <w:rsid w:val="00797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2A"/>
  </w:style>
  <w:style w:type="paragraph" w:styleId="BalloonText">
    <w:name w:val="Balloon Text"/>
    <w:basedOn w:val="Normal"/>
    <w:link w:val="BalloonTextChar"/>
    <w:uiPriority w:val="99"/>
    <w:semiHidden/>
    <w:unhideWhenUsed/>
    <w:rsid w:val="00F80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4C7"/>
    <w:rPr>
      <w:rFonts w:ascii="Tahoma" w:hAnsi="Tahoma" w:cs="Tahoma"/>
      <w:sz w:val="16"/>
      <w:szCs w:val="16"/>
    </w:rPr>
  </w:style>
  <w:style w:type="character" w:styleId="CommentReference">
    <w:name w:val="annotation reference"/>
    <w:basedOn w:val="DefaultParagraphFont"/>
    <w:uiPriority w:val="99"/>
    <w:semiHidden/>
    <w:unhideWhenUsed/>
    <w:rsid w:val="005419D7"/>
    <w:rPr>
      <w:sz w:val="16"/>
      <w:szCs w:val="16"/>
    </w:rPr>
  </w:style>
  <w:style w:type="paragraph" w:styleId="CommentText">
    <w:name w:val="annotation text"/>
    <w:basedOn w:val="Normal"/>
    <w:link w:val="CommentTextChar"/>
    <w:uiPriority w:val="99"/>
    <w:semiHidden/>
    <w:unhideWhenUsed/>
    <w:rsid w:val="005419D7"/>
    <w:pPr>
      <w:spacing w:line="240" w:lineRule="auto"/>
    </w:pPr>
    <w:rPr>
      <w:sz w:val="20"/>
      <w:szCs w:val="20"/>
    </w:rPr>
  </w:style>
  <w:style w:type="character" w:customStyle="1" w:styleId="CommentTextChar">
    <w:name w:val="Comment Text Char"/>
    <w:basedOn w:val="DefaultParagraphFont"/>
    <w:link w:val="CommentText"/>
    <w:uiPriority w:val="99"/>
    <w:semiHidden/>
    <w:rsid w:val="005419D7"/>
    <w:rPr>
      <w:sz w:val="20"/>
      <w:szCs w:val="20"/>
    </w:rPr>
  </w:style>
  <w:style w:type="paragraph" w:styleId="CommentSubject">
    <w:name w:val="annotation subject"/>
    <w:basedOn w:val="CommentText"/>
    <w:next w:val="CommentText"/>
    <w:link w:val="CommentSubjectChar"/>
    <w:uiPriority w:val="99"/>
    <w:semiHidden/>
    <w:unhideWhenUsed/>
    <w:rsid w:val="005419D7"/>
    <w:rPr>
      <w:b/>
      <w:bCs/>
    </w:rPr>
  </w:style>
  <w:style w:type="character" w:customStyle="1" w:styleId="CommentSubjectChar">
    <w:name w:val="Comment Subject Char"/>
    <w:basedOn w:val="CommentTextChar"/>
    <w:link w:val="CommentSubject"/>
    <w:uiPriority w:val="99"/>
    <w:semiHidden/>
    <w:rsid w:val="005419D7"/>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2014-06-02T17:00:00Z</cp:lastPrinted>
  <dcterms:created xsi:type="dcterms:W3CDTF">2014-06-05T14:51:00Z</dcterms:created>
  <dcterms:modified xsi:type="dcterms:W3CDTF">2014-06-07T16:42:00Z</dcterms:modified>
</cp:coreProperties>
</file>