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60" w:rsidRPr="00CE0F7D" w:rsidRDefault="00932C57" w:rsidP="000A6360">
      <w:pPr>
        <w:widowControl w:val="0"/>
        <w:autoSpaceDE w:val="0"/>
        <w:autoSpaceDN w:val="0"/>
        <w:adjustRightInd w:val="0"/>
        <w:jc w:val="center"/>
        <w:rPr>
          <w:rFonts w:ascii="Arial" w:hAnsi="Arial" w:cs="Times New Roman"/>
          <w:b/>
        </w:rPr>
      </w:pPr>
      <w:r w:rsidRPr="00CE0F7D">
        <w:rPr>
          <w:rFonts w:ascii="Arial" w:hAnsi="Arial" w:cs="Times New Roman"/>
          <w:b/>
        </w:rPr>
        <w:t>EB-2012-0148</w:t>
      </w:r>
    </w:p>
    <w:p w:rsidR="000A6360" w:rsidRPr="00932C57" w:rsidRDefault="000A6360" w:rsidP="000A6360">
      <w:pPr>
        <w:widowControl w:val="0"/>
        <w:autoSpaceDE w:val="0"/>
        <w:autoSpaceDN w:val="0"/>
        <w:adjustRightInd w:val="0"/>
        <w:jc w:val="center"/>
        <w:rPr>
          <w:rFonts w:ascii="Arial" w:hAnsi="Arial" w:cs="Times New Roman"/>
        </w:rPr>
      </w:pPr>
    </w:p>
    <w:p w:rsidR="000A6360" w:rsidRPr="00932C57" w:rsidRDefault="000A6360" w:rsidP="000A6360">
      <w:pPr>
        <w:widowControl w:val="0"/>
        <w:autoSpaceDE w:val="0"/>
        <w:autoSpaceDN w:val="0"/>
        <w:adjustRightInd w:val="0"/>
        <w:jc w:val="center"/>
        <w:rPr>
          <w:rFonts w:ascii="Arial" w:hAnsi="Arial" w:cs="Times New Roman"/>
        </w:rPr>
      </w:pPr>
      <w:r w:rsidRPr="00932C57">
        <w:rPr>
          <w:rFonts w:ascii="Arial" w:hAnsi="Arial" w:cs="Times New Roman"/>
        </w:rPr>
        <w:t>ONTARIO ENERGY BOARD</w:t>
      </w:r>
    </w:p>
    <w:p w:rsidR="000A6360" w:rsidRPr="00932C57" w:rsidRDefault="000A6360" w:rsidP="000A6360">
      <w:pPr>
        <w:widowControl w:val="0"/>
        <w:autoSpaceDE w:val="0"/>
        <w:autoSpaceDN w:val="0"/>
        <w:adjustRightInd w:val="0"/>
        <w:jc w:val="center"/>
        <w:rPr>
          <w:rFonts w:ascii="Arial" w:hAnsi="Arial" w:cs="Times New Roman"/>
        </w:rPr>
      </w:pPr>
      <w:r w:rsidRPr="00932C57">
        <w:rPr>
          <w:rFonts w:ascii="Arial" w:hAnsi="Arial" w:cs="Times New Roman"/>
        </w:rPr>
        <w:t>IN THE MATTER OF the Ontario Energy Board</w:t>
      </w:r>
    </w:p>
    <w:p w:rsidR="000A6360" w:rsidRPr="00932C57" w:rsidRDefault="000A6360" w:rsidP="000A6360">
      <w:pPr>
        <w:widowControl w:val="0"/>
        <w:autoSpaceDE w:val="0"/>
        <w:autoSpaceDN w:val="0"/>
        <w:adjustRightInd w:val="0"/>
        <w:jc w:val="center"/>
        <w:rPr>
          <w:rFonts w:ascii="Arial" w:hAnsi="Arial" w:cs="Times New Roman"/>
        </w:rPr>
      </w:pPr>
      <w:r w:rsidRPr="00932C57">
        <w:rPr>
          <w:rFonts w:ascii="Arial" w:hAnsi="Arial" w:cs="Times New Roman"/>
        </w:rPr>
        <w:t>Act, 1998, S.O. 1998, c. 15 (Schedule B), as amended;</w:t>
      </w:r>
    </w:p>
    <w:p w:rsidR="00932C57" w:rsidRDefault="00932C57" w:rsidP="000A6360">
      <w:pPr>
        <w:widowControl w:val="0"/>
        <w:autoSpaceDE w:val="0"/>
        <w:autoSpaceDN w:val="0"/>
        <w:adjustRightInd w:val="0"/>
        <w:jc w:val="center"/>
        <w:rPr>
          <w:rFonts w:ascii="Arial" w:hAnsi="Arial" w:cs="Times New Roman"/>
        </w:rPr>
      </w:pPr>
    </w:p>
    <w:p w:rsidR="000A6360" w:rsidRPr="00932C57" w:rsidRDefault="000A6360" w:rsidP="000A6360">
      <w:pPr>
        <w:widowControl w:val="0"/>
        <w:autoSpaceDE w:val="0"/>
        <w:autoSpaceDN w:val="0"/>
        <w:adjustRightInd w:val="0"/>
        <w:jc w:val="center"/>
        <w:rPr>
          <w:rFonts w:ascii="Arial" w:hAnsi="Arial" w:cs="Times New Roman"/>
        </w:rPr>
      </w:pPr>
      <w:r w:rsidRPr="00932C57">
        <w:rPr>
          <w:rFonts w:ascii="Arial" w:hAnsi="Arial" w:cs="Times New Roman"/>
        </w:rPr>
        <w:t>AND IN THE MATTER OF an Application by</w:t>
      </w:r>
    </w:p>
    <w:p w:rsidR="000A6360" w:rsidRPr="00932C57" w:rsidRDefault="00932C57" w:rsidP="000A6360">
      <w:pPr>
        <w:widowControl w:val="0"/>
        <w:autoSpaceDE w:val="0"/>
        <w:autoSpaceDN w:val="0"/>
        <w:adjustRightInd w:val="0"/>
        <w:jc w:val="center"/>
        <w:rPr>
          <w:rFonts w:ascii="Arial" w:hAnsi="Arial" w:cs="Times New Roman"/>
        </w:rPr>
      </w:pPr>
      <w:r w:rsidRPr="00932C57">
        <w:rPr>
          <w:rFonts w:ascii="Arial" w:hAnsi="Arial" w:cs="Times New Roman"/>
        </w:rPr>
        <w:t xml:space="preserve">Milton Hydro Distribution Inc. </w:t>
      </w:r>
      <w:r w:rsidR="000A6360" w:rsidRPr="00932C57">
        <w:rPr>
          <w:rFonts w:ascii="Arial" w:hAnsi="Arial" w:cs="Times New Roman"/>
        </w:rPr>
        <w:t>for an order or orders</w:t>
      </w:r>
    </w:p>
    <w:p w:rsidR="000A6360" w:rsidRPr="00932C57" w:rsidRDefault="000A6360" w:rsidP="000A6360">
      <w:pPr>
        <w:widowControl w:val="0"/>
        <w:autoSpaceDE w:val="0"/>
        <w:autoSpaceDN w:val="0"/>
        <w:adjustRightInd w:val="0"/>
        <w:jc w:val="center"/>
        <w:rPr>
          <w:rFonts w:ascii="Arial" w:hAnsi="Arial" w:cs="Times New Roman"/>
        </w:rPr>
      </w:pPr>
      <w:proofErr w:type="gramStart"/>
      <w:r w:rsidRPr="00932C57">
        <w:rPr>
          <w:rFonts w:ascii="Arial" w:hAnsi="Arial" w:cs="Times New Roman"/>
        </w:rPr>
        <w:t>approving</w:t>
      </w:r>
      <w:proofErr w:type="gramEnd"/>
      <w:r w:rsidRPr="00932C57">
        <w:rPr>
          <w:rFonts w:ascii="Arial" w:hAnsi="Arial" w:cs="Times New Roman"/>
        </w:rPr>
        <w:t xml:space="preserve"> or fixing just and reasonable distribution</w:t>
      </w:r>
    </w:p>
    <w:p w:rsidR="000A6360" w:rsidRDefault="00932C57" w:rsidP="000A6360">
      <w:pPr>
        <w:widowControl w:val="0"/>
        <w:autoSpaceDE w:val="0"/>
        <w:autoSpaceDN w:val="0"/>
        <w:adjustRightInd w:val="0"/>
        <w:jc w:val="center"/>
        <w:rPr>
          <w:rFonts w:ascii="Arial" w:hAnsi="Arial" w:cs="Times New Roman"/>
        </w:rPr>
      </w:pPr>
      <w:proofErr w:type="gramStart"/>
      <w:r w:rsidRPr="00932C57">
        <w:rPr>
          <w:rFonts w:ascii="Arial" w:hAnsi="Arial" w:cs="Times New Roman"/>
        </w:rPr>
        <w:t>rates</w:t>
      </w:r>
      <w:proofErr w:type="gramEnd"/>
      <w:r w:rsidRPr="00932C57">
        <w:rPr>
          <w:rFonts w:ascii="Arial" w:hAnsi="Arial" w:cs="Times New Roman"/>
        </w:rPr>
        <w:t xml:space="preserve"> to be effective May</w:t>
      </w:r>
      <w:r w:rsidR="000A6360" w:rsidRPr="00932C57">
        <w:rPr>
          <w:rFonts w:ascii="Arial" w:hAnsi="Arial" w:cs="Times New Roman"/>
        </w:rPr>
        <w:t xml:space="preserve"> 1, 2013.</w:t>
      </w:r>
    </w:p>
    <w:p w:rsidR="00932C57" w:rsidRDefault="00932C57" w:rsidP="000A6360">
      <w:pPr>
        <w:widowControl w:val="0"/>
        <w:autoSpaceDE w:val="0"/>
        <w:autoSpaceDN w:val="0"/>
        <w:adjustRightInd w:val="0"/>
        <w:jc w:val="center"/>
        <w:rPr>
          <w:rFonts w:ascii="Arial" w:hAnsi="Arial" w:cs="Times New Roman"/>
        </w:rPr>
      </w:pPr>
    </w:p>
    <w:p w:rsidR="000A6360" w:rsidRPr="002B7F31" w:rsidRDefault="002B7F31" w:rsidP="002B7F31">
      <w:pPr>
        <w:widowControl w:val="0"/>
        <w:autoSpaceDE w:val="0"/>
        <w:autoSpaceDN w:val="0"/>
        <w:adjustRightInd w:val="0"/>
        <w:jc w:val="center"/>
        <w:rPr>
          <w:rFonts w:ascii="Arial" w:hAnsi="Arial" w:cs="Times New Roman"/>
          <w:b/>
        </w:rPr>
      </w:pPr>
      <w:r>
        <w:rPr>
          <w:rFonts w:ascii="Arial" w:hAnsi="Arial" w:cs="Times New Roman"/>
          <w:b/>
        </w:rPr>
        <w:t>VECC Interrogatories</w:t>
      </w:r>
    </w:p>
    <w:p w:rsidR="000A6360" w:rsidRPr="00932C57" w:rsidRDefault="000A6360" w:rsidP="000A6360">
      <w:pPr>
        <w:widowControl w:val="0"/>
        <w:autoSpaceDE w:val="0"/>
        <w:autoSpaceDN w:val="0"/>
        <w:adjustRightInd w:val="0"/>
        <w:jc w:val="center"/>
        <w:rPr>
          <w:rFonts w:ascii="Arial" w:hAnsi="Arial" w:cs="Times New Roman"/>
        </w:rPr>
      </w:pPr>
    </w:p>
    <w:p w:rsidR="002F4A11" w:rsidRDefault="002F4A11" w:rsidP="00204BE1">
      <w:pPr>
        <w:widowControl w:val="0"/>
        <w:autoSpaceDE w:val="0"/>
        <w:autoSpaceDN w:val="0"/>
        <w:adjustRightInd w:val="0"/>
        <w:rPr>
          <w:rFonts w:ascii="Arial" w:hAnsi="Arial" w:cs="Times New Roman"/>
          <w:u w:val="single"/>
        </w:rPr>
      </w:pPr>
    </w:p>
    <w:p w:rsidR="002F4A11" w:rsidRPr="002F4A11" w:rsidRDefault="002F4A11" w:rsidP="00204BE1">
      <w:pPr>
        <w:widowControl w:val="0"/>
        <w:autoSpaceDE w:val="0"/>
        <w:autoSpaceDN w:val="0"/>
        <w:adjustRightInd w:val="0"/>
        <w:rPr>
          <w:rFonts w:ascii="Arial" w:hAnsi="Arial" w:cs="Times New Roman"/>
          <w:b/>
        </w:rPr>
      </w:pPr>
      <w:r w:rsidRPr="002F4A11">
        <w:rPr>
          <w:rFonts w:ascii="Arial" w:hAnsi="Arial" w:cs="Times New Roman"/>
          <w:b/>
        </w:rPr>
        <w:t>LOST REVENUE ADJUSTMENT MECHANISM</w:t>
      </w:r>
    </w:p>
    <w:p w:rsidR="002F4A11" w:rsidRDefault="002F4A11" w:rsidP="00204BE1">
      <w:pPr>
        <w:widowControl w:val="0"/>
        <w:autoSpaceDE w:val="0"/>
        <w:autoSpaceDN w:val="0"/>
        <w:adjustRightInd w:val="0"/>
        <w:rPr>
          <w:rFonts w:ascii="Arial" w:hAnsi="Arial" w:cs="Times New Roman"/>
          <w:u w:val="single"/>
        </w:rPr>
      </w:pPr>
    </w:p>
    <w:p w:rsidR="00204BE1" w:rsidRPr="002B7F31" w:rsidRDefault="00204BE1" w:rsidP="00204BE1">
      <w:pPr>
        <w:widowControl w:val="0"/>
        <w:autoSpaceDE w:val="0"/>
        <w:autoSpaceDN w:val="0"/>
        <w:adjustRightInd w:val="0"/>
        <w:rPr>
          <w:rFonts w:ascii="Arial" w:hAnsi="Arial" w:cs="Times New Roman"/>
          <w:u w:val="single"/>
        </w:rPr>
      </w:pPr>
      <w:r w:rsidRPr="002B7F31">
        <w:rPr>
          <w:rFonts w:ascii="Arial" w:hAnsi="Arial" w:cs="Times New Roman"/>
          <w:u w:val="single"/>
        </w:rPr>
        <w:t xml:space="preserve">VECC </w:t>
      </w:r>
      <w:r w:rsidR="00F55A1F">
        <w:rPr>
          <w:rFonts w:ascii="Arial" w:hAnsi="Arial" w:cs="Times New Roman"/>
          <w:u w:val="single"/>
        </w:rPr>
        <w:t xml:space="preserve">Question </w:t>
      </w:r>
      <w:r w:rsidRPr="002B7F31">
        <w:rPr>
          <w:rFonts w:ascii="Arial" w:hAnsi="Arial" w:cs="Times New Roman"/>
          <w:u w:val="single"/>
        </w:rPr>
        <w:t>#1</w:t>
      </w:r>
    </w:p>
    <w:p w:rsidR="00204BE1" w:rsidRPr="00932C57" w:rsidRDefault="00204BE1" w:rsidP="00204BE1">
      <w:pPr>
        <w:widowControl w:val="0"/>
        <w:autoSpaceDE w:val="0"/>
        <w:autoSpaceDN w:val="0"/>
        <w:adjustRightInd w:val="0"/>
        <w:rPr>
          <w:rFonts w:ascii="Arial" w:hAnsi="Arial" w:cs="Times New Roman"/>
        </w:rPr>
      </w:pPr>
    </w:p>
    <w:p w:rsidR="00FC79AC" w:rsidRDefault="00204BE1" w:rsidP="00204BE1">
      <w:pPr>
        <w:widowControl w:val="0"/>
        <w:autoSpaceDE w:val="0"/>
        <w:autoSpaceDN w:val="0"/>
        <w:adjustRightInd w:val="0"/>
        <w:rPr>
          <w:rFonts w:ascii="Arial" w:hAnsi="Arial" w:cs="Times New Roman"/>
          <w:u w:val="single"/>
        </w:rPr>
      </w:pPr>
      <w:r w:rsidRPr="00204BE1">
        <w:rPr>
          <w:rFonts w:ascii="Arial" w:hAnsi="Arial" w:cs="Times New Roman"/>
          <w:b/>
        </w:rPr>
        <w:t>Reference:</w:t>
      </w:r>
      <w:r>
        <w:rPr>
          <w:rFonts w:ascii="Arial" w:hAnsi="Arial" w:cs="Times New Roman"/>
        </w:rPr>
        <w:t xml:space="preserve"> Application, Page 12</w:t>
      </w:r>
    </w:p>
    <w:p w:rsidR="00FC79AC" w:rsidRDefault="00FC79AC" w:rsidP="00932C57">
      <w:pPr>
        <w:widowControl w:val="0"/>
        <w:autoSpaceDE w:val="0"/>
        <w:autoSpaceDN w:val="0"/>
        <w:adjustRightInd w:val="0"/>
        <w:rPr>
          <w:rFonts w:ascii="Arial" w:hAnsi="Arial" w:cs="Times New Roman"/>
          <w:u w:val="single"/>
        </w:rPr>
      </w:pPr>
    </w:p>
    <w:p w:rsidR="00204BE1" w:rsidRPr="00204BE1" w:rsidRDefault="00204BE1" w:rsidP="00204BE1">
      <w:pPr>
        <w:widowControl w:val="0"/>
        <w:autoSpaceDE w:val="0"/>
        <w:autoSpaceDN w:val="0"/>
        <w:adjustRightInd w:val="0"/>
        <w:rPr>
          <w:rFonts w:ascii="Arial" w:hAnsi="Arial" w:cs="Times New Roman"/>
        </w:rPr>
      </w:pPr>
      <w:r w:rsidRPr="00204BE1">
        <w:rPr>
          <w:rFonts w:ascii="Arial" w:hAnsi="Arial" w:cs="Times New Roman"/>
          <w:u w:val="single"/>
        </w:rPr>
        <w:t>Preamble:</w:t>
      </w:r>
      <w:r w:rsidRPr="00204BE1">
        <w:rPr>
          <w:rFonts w:ascii="Arial" w:hAnsi="Arial" w:cs="Times New Roman"/>
        </w:rPr>
        <w:t xml:space="preserve"> </w:t>
      </w:r>
      <w:r>
        <w:rPr>
          <w:rFonts w:ascii="Arial" w:hAnsi="Arial" w:cs="Times New Roman"/>
        </w:rPr>
        <w:t xml:space="preserve">Milton Hydro indicates that its </w:t>
      </w:r>
      <w:r w:rsidRPr="00204BE1">
        <w:rPr>
          <w:rFonts w:ascii="Arial" w:hAnsi="Arial" w:cs="Times New Roman"/>
        </w:rPr>
        <w:t>2011 Cost of Service Rate Application included a load forecast for the 2011Test Year. The load forecast was based on actual load up to and including December 31,2009 and forecasted load for the 2010 Bridge Year and the 2011 Test Year based on the</w:t>
      </w:r>
      <w:r>
        <w:rPr>
          <w:rFonts w:ascii="Arial" w:hAnsi="Arial" w:cs="Times New Roman"/>
        </w:rPr>
        <w:t xml:space="preserve"> </w:t>
      </w:r>
      <w:r w:rsidRPr="00204BE1">
        <w:rPr>
          <w:rFonts w:ascii="Arial" w:hAnsi="Arial" w:cs="Times New Roman"/>
        </w:rPr>
        <w:t>regression analysis. Milton Hydro submits that any load reduction resulting from the</w:t>
      </w:r>
      <w:r>
        <w:rPr>
          <w:rFonts w:ascii="Arial" w:hAnsi="Arial" w:cs="Times New Roman"/>
        </w:rPr>
        <w:t xml:space="preserve"> </w:t>
      </w:r>
      <w:r w:rsidRPr="00204BE1">
        <w:rPr>
          <w:rFonts w:ascii="Arial" w:hAnsi="Arial" w:cs="Times New Roman"/>
        </w:rPr>
        <w:t>implementation of OPA CDM programs in 2010 were not reflected in the load forecast used</w:t>
      </w:r>
    </w:p>
    <w:p w:rsidR="002F4A11" w:rsidRDefault="00204BE1" w:rsidP="00204BE1">
      <w:pPr>
        <w:widowControl w:val="0"/>
        <w:autoSpaceDE w:val="0"/>
        <w:autoSpaceDN w:val="0"/>
        <w:adjustRightInd w:val="0"/>
        <w:rPr>
          <w:rFonts w:ascii="Arial" w:hAnsi="Arial" w:cs="Times New Roman"/>
        </w:rPr>
      </w:pPr>
      <w:proofErr w:type="gramStart"/>
      <w:r w:rsidRPr="00204BE1">
        <w:rPr>
          <w:rFonts w:ascii="Arial" w:hAnsi="Arial" w:cs="Times New Roman"/>
        </w:rPr>
        <w:t>to</w:t>
      </w:r>
      <w:proofErr w:type="gramEnd"/>
      <w:r w:rsidRPr="00204BE1">
        <w:rPr>
          <w:rFonts w:ascii="Arial" w:hAnsi="Arial" w:cs="Times New Roman"/>
        </w:rPr>
        <w:t xml:space="preserve"> set Milton Hydro’s 2011 distribution rates and as such, the lost distribution revenue is</w:t>
      </w:r>
      <w:r w:rsidR="002F4A11">
        <w:rPr>
          <w:rFonts w:ascii="Arial" w:hAnsi="Arial" w:cs="Times New Roman"/>
        </w:rPr>
        <w:t xml:space="preserve"> </w:t>
      </w:r>
      <w:r w:rsidRPr="00204BE1">
        <w:rPr>
          <w:rFonts w:ascii="Arial" w:hAnsi="Arial" w:cs="Times New Roman"/>
        </w:rPr>
        <w:t>appropriately recoverable through an LRAM Application.</w:t>
      </w:r>
    </w:p>
    <w:p w:rsidR="002F4A11" w:rsidRDefault="002F4A11" w:rsidP="00204BE1">
      <w:pPr>
        <w:widowControl w:val="0"/>
        <w:autoSpaceDE w:val="0"/>
        <w:autoSpaceDN w:val="0"/>
        <w:adjustRightInd w:val="0"/>
        <w:rPr>
          <w:rFonts w:ascii="Arial" w:hAnsi="Arial" w:cs="Times New Roman"/>
        </w:rPr>
      </w:pPr>
    </w:p>
    <w:p w:rsidR="00FC79AC" w:rsidRPr="002F4A11" w:rsidRDefault="002F4A11" w:rsidP="00932C57">
      <w:pPr>
        <w:pStyle w:val="ListParagraph"/>
        <w:widowControl w:val="0"/>
        <w:numPr>
          <w:ilvl w:val="0"/>
          <w:numId w:val="3"/>
        </w:numPr>
        <w:autoSpaceDE w:val="0"/>
        <w:autoSpaceDN w:val="0"/>
        <w:adjustRightInd w:val="0"/>
        <w:rPr>
          <w:rFonts w:ascii="Arial" w:hAnsi="Arial" w:cs="Times New Roman"/>
        </w:rPr>
      </w:pPr>
      <w:r>
        <w:rPr>
          <w:rFonts w:ascii="Arial" w:hAnsi="Arial" w:cs="Times New Roman"/>
        </w:rPr>
        <w:t xml:space="preserve">Please provide the specific references in the 2011 cost of service application to support Milton Hydro’s position </w:t>
      </w:r>
      <w:r w:rsidR="00CE0F7D">
        <w:rPr>
          <w:rFonts w:ascii="Arial" w:hAnsi="Arial" w:cs="Times New Roman"/>
        </w:rPr>
        <w:t xml:space="preserve">and the Board’s approval </w:t>
      </w:r>
      <w:r>
        <w:rPr>
          <w:rFonts w:ascii="Arial" w:hAnsi="Arial" w:cs="Times New Roman"/>
        </w:rPr>
        <w:t xml:space="preserve">regarding </w:t>
      </w:r>
      <w:r w:rsidR="00CE0F7D">
        <w:rPr>
          <w:rFonts w:ascii="Arial" w:hAnsi="Arial" w:cs="Times New Roman"/>
        </w:rPr>
        <w:t>the exclusion of 2010 OPA CDM programs from load forecast.</w:t>
      </w:r>
    </w:p>
    <w:p w:rsidR="00FC79AC" w:rsidRDefault="00FC79AC" w:rsidP="00932C57">
      <w:pPr>
        <w:widowControl w:val="0"/>
        <w:autoSpaceDE w:val="0"/>
        <w:autoSpaceDN w:val="0"/>
        <w:adjustRightInd w:val="0"/>
        <w:rPr>
          <w:rFonts w:ascii="Arial" w:hAnsi="Arial" w:cs="Times New Roman"/>
          <w:u w:val="single"/>
        </w:rPr>
      </w:pPr>
    </w:p>
    <w:p w:rsidR="000A6360" w:rsidRPr="002B7F31" w:rsidRDefault="00F55A1F" w:rsidP="00932C57">
      <w:pPr>
        <w:widowControl w:val="0"/>
        <w:autoSpaceDE w:val="0"/>
        <w:autoSpaceDN w:val="0"/>
        <w:adjustRightInd w:val="0"/>
        <w:rPr>
          <w:rFonts w:ascii="Arial" w:hAnsi="Arial" w:cs="Times New Roman"/>
          <w:u w:val="single"/>
        </w:rPr>
      </w:pPr>
      <w:r>
        <w:rPr>
          <w:rFonts w:ascii="Arial" w:hAnsi="Arial" w:cs="Times New Roman"/>
          <w:u w:val="single"/>
        </w:rPr>
        <w:t xml:space="preserve">VECC Question </w:t>
      </w:r>
      <w:r w:rsidR="002F4A11">
        <w:rPr>
          <w:rFonts w:ascii="Arial" w:hAnsi="Arial" w:cs="Times New Roman"/>
          <w:u w:val="single"/>
        </w:rPr>
        <w:t>#2</w:t>
      </w:r>
    </w:p>
    <w:p w:rsidR="00932C57" w:rsidRPr="00932C57" w:rsidRDefault="00932C57" w:rsidP="00932C57">
      <w:pPr>
        <w:widowControl w:val="0"/>
        <w:autoSpaceDE w:val="0"/>
        <w:autoSpaceDN w:val="0"/>
        <w:adjustRightInd w:val="0"/>
        <w:rPr>
          <w:rFonts w:ascii="Arial" w:hAnsi="Arial" w:cs="Times New Roman"/>
        </w:rPr>
      </w:pPr>
    </w:p>
    <w:p w:rsidR="00932C57" w:rsidRPr="00932C57" w:rsidRDefault="00932C57" w:rsidP="00932C57">
      <w:pPr>
        <w:widowControl w:val="0"/>
        <w:autoSpaceDE w:val="0"/>
        <w:autoSpaceDN w:val="0"/>
        <w:adjustRightInd w:val="0"/>
        <w:rPr>
          <w:rFonts w:ascii="Arial" w:hAnsi="Arial" w:cs="Times New Roman"/>
        </w:rPr>
      </w:pPr>
      <w:r w:rsidRPr="002F4A11">
        <w:rPr>
          <w:rFonts w:ascii="Arial" w:hAnsi="Arial" w:cs="Times New Roman"/>
          <w:b/>
        </w:rPr>
        <w:t>Reference:</w:t>
      </w:r>
      <w:r w:rsidR="00625B93">
        <w:rPr>
          <w:rFonts w:ascii="Arial" w:hAnsi="Arial" w:cs="Times New Roman"/>
        </w:rPr>
        <w:t xml:space="preserve"> Application, Page 15</w:t>
      </w:r>
      <w:r w:rsidRPr="00932C57">
        <w:rPr>
          <w:rFonts w:ascii="Arial" w:hAnsi="Arial" w:cs="Times New Roman"/>
        </w:rPr>
        <w:br/>
      </w:r>
      <w:r w:rsidRPr="00932C57">
        <w:rPr>
          <w:rFonts w:ascii="Arial" w:hAnsi="Arial" w:cs="Times New Roman"/>
        </w:rPr>
        <w:br/>
      </w:r>
      <w:r w:rsidRPr="00932C57">
        <w:rPr>
          <w:rFonts w:ascii="Arial" w:hAnsi="Arial" w:cs="Times New Roman"/>
          <w:u w:val="single"/>
        </w:rPr>
        <w:t>Preamble:</w:t>
      </w:r>
      <w:r w:rsidRPr="00932C57">
        <w:rPr>
          <w:rFonts w:ascii="Arial" w:hAnsi="Arial" w:cs="Times New Roman"/>
        </w:rPr>
        <w:t xml:space="preserve"> </w:t>
      </w:r>
      <w:r w:rsidR="00A86408" w:rsidRPr="00932C57">
        <w:rPr>
          <w:rFonts w:ascii="Arial" w:hAnsi="Arial" w:cs="Times New Roman"/>
        </w:rPr>
        <w:t xml:space="preserve">Milton Hydro </w:t>
      </w:r>
      <w:r w:rsidRPr="00932C57">
        <w:rPr>
          <w:rFonts w:ascii="Arial" w:hAnsi="Arial" w:cs="Times New Roman"/>
        </w:rPr>
        <w:t xml:space="preserve">indicates it </w:t>
      </w:r>
      <w:r w:rsidR="00A86408" w:rsidRPr="00932C57">
        <w:rPr>
          <w:rFonts w:ascii="Arial" w:hAnsi="Arial" w:cs="Times New Roman"/>
        </w:rPr>
        <w:t>has updated the 2010 OPA CDM program res</w:t>
      </w:r>
      <w:r w:rsidRPr="00932C57">
        <w:rPr>
          <w:rFonts w:ascii="Arial" w:hAnsi="Arial" w:cs="Times New Roman"/>
        </w:rPr>
        <w:t xml:space="preserve">ults persistent through 2011 and </w:t>
      </w:r>
      <w:r w:rsidR="00A86408" w:rsidRPr="00932C57">
        <w:rPr>
          <w:rFonts w:ascii="Arial" w:hAnsi="Arial" w:cs="Times New Roman"/>
        </w:rPr>
        <w:t>2012 based on the OPA final results as set out in Table 9 and Table 10 above. The energy</w:t>
      </w:r>
      <w:r w:rsidRPr="00932C57">
        <w:rPr>
          <w:rFonts w:ascii="Arial" w:hAnsi="Arial" w:cs="Times New Roman"/>
        </w:rPr>
        <w:t xml:space="preserve"> and </w:t>
      </w:r>
      <w:r w:rsidR="00A86408" w:rsidRPr="00932C57">
        <w:rPr>
          <w:rFonts w:ascii="Arial" w:hAnsi="Arial" w:cs="Times New Roman"/>
        </w:rPr>
        <w:t>demand savings persistent through 2011 and 2012 for the Electricity Retrofit Incentive</w:t>
      </w:r>
      <w:r w:rsidRPr="00932C57">
        <w:rPr>
          <w:rFonts w:ascii="Arial" w:hAnsi="Arial" w:cs="Times New Roman"/>
        </w:rPr>
        <w:t xml:space="preserve"> </w:t>
      </w:r>
      <w:r w:rsidR="00A86408" w:rsidRPr="00932C57">
        <w:rPr>
          <w:rFonts w:ascii="Arial" w:hAnsi="Arial" w:cs="Times New Roman"/>
        </w:rPr>
        <w:t>Program are based on the actual results realized by Milton Hydro and submitted and</w:t>
      </w:r>
      <w:r w:rsidRPr="00932C57">
        <w:rPr>
          <w:rFonts w:ascii="Arial" w:hAnsi="Arial" w:cs="Times New Roman"/>
        </w:rPr>
        <w:t xml:space="preserve"> </w:t>
      </w:r>
      <w:r w:rsidR="00A86408" w:rsidRPr="00932C57">
        <w:rPr>
          <w:rFonts w:ascii="Arial" w:hAnsi="Arial" w:cs="Times New Roman"/>
        </w:rPr>
        <w:t xml:space="preserve">approved by the OPA. </w:t>
      </w:r>
      <w:r w:rsidRPr="00932C57">
        <w:rPr>
          <w:rFonts w:ascii="Arial" w:hAnsi="Arial" w:cs="Times New Roman"/>
        </w:rPr>
        <w:br/>
      </w:r>
    </w:p>
    <w:p w:rsidR="00AE28B4" w:rsidRDefault="00AE28B4" w:rsidP="00A86408">
      <w:pPr>
        <w:pStyle w:val="ListParagraph"/>
        <w:widowControl w:val="0"/>
        <w:numPr>
          <w:ilvl w:val="0"/>
          <w:numId w:val="1"/>
        </w:numPr>
        <w:autoSpaceDE w:val="0"/>
        <w:autoSpaceDN w:val="0"/>
        <w:adjustRightInd w:val="0"/>
        <w:rPr>
          <w:rFonts w:ascii="Arial" w:hAnsi="Arial" w:cs="Times New Roman"/>
        </w:rPr>
      </w:pPr>
      <w:r>
        <w:rPr>
          <w:rFonts w:ascii="Arial" w:hAnsi="Arial" w:cs="Times New Roman"/>
        </w:rPr>
        <w:t>Please explain how Milton Hydro has updated the 2010 OPA CDM program results</w:t>
      </w:r>
      <w:r w:rsidR="00401E64">
        <w:rPr>
          <w:rFonts w:ascii="Arial" w:hAnsi="Arial" w:cs="Times New Roman"/>
        </w:rPr>
        <w:t xml:space="preserve"> for 2011 and 2012</w:t>
      </w:r>
      <w:r>
        <w:rPr>
          <w:rFonts w:ascii="Arial" w:hAnsi="Arial" w:cs="Times New Roman"/>
        </w:rPr>
        <w:t>.</w:t>
      </w:r>
      <w:r>
        <w:rPr>
          <w:rFonts w:ascii="Arial" w:hAnsi="Arial" w:cs="Times New Roman"/>
        </w:rPr>
        <w:br/>
      </w:r>
    </w:p>
    <w:p w:rsidR="00AE28B4" w:rsidRDefault="00932C57" w:rsidP="00A86408">
      <w:pPr>
        <w:pStyle w:val="ListParagraph"/>
        <w:widowControl w:val="0"/>
        <w:numPr>
          <w:ilvl w:val="0"/>
          <w:numId w:val="1"/>
        </w:numPr>
        <w:autoSpaceDE w:val="0"/>
        <w:autoSpaceDN w:val="0"/>
        <w:adjustRightInd w:val="0"/>
        <w:rPr>
          <w:rFonts w:ascii="Arial" w:hAnsi="Arial" w:cs="Times New Roman"/>
        </w:rPr>
      </w:pPr>
      <w:r>
        <w:rPr>
          <w:rFonts w:ascii="Arial" w:hAnsi="Arial" w:cs="Times New Roman"/>
        </w:rPr>
        <w:t>Please confirm th</w:t>
      </w:r>
      <w:r w:rsidR="00AE28B4">
        <w:rPr>
          <w:rFonts w:ascii="Arial" w:hAnsi="Arial" w:cs="Times New Roman"/>
        </w:rPr>
        <w:t xml:space="preserve">at Milton Hydro’s </w:t>
      </w:r>
      <w:r>
        <w:rPr>
          <w:rFonts w:ascii="Arial" w:hAnsi="Arial" w:cs="Times New Roman"/>
        </w:rPr>
        <w:t>CDM program results</w:t>
      </w:r>
      <w:r w:rsidR="00AE28B4">
        <w:rPr>
          <w:rFonts w:ascii="Arial" w:hAnsi="Arial" w:cs="Times New Roman"/>
        </w:rPr>
        <w:t xml:space="preserve"> persistent through 2011 and 2012 are based on 2010 OPA CDM program results.  Please provide </w:t>
      </w:r>
      <w:r w:rsidR="002B7F31">
        <w:rPr>
          <w:rFonts w:ascii="Arial" w:hAnsi="Arial" w:cs="Times New Roman"/>
        </w:rPr>
        <w:t>Milton Hydro’s r</w:t>
      </w:r>
      <w:r w:rsidR="00AE28B4">
        <w:rPr>
          <w:rFonts w:ascii="Arial" w:hAnsi="Arial" w:cs="Times New Roman"/>
        </w:rPr>
        <w:t xml:space="preserve">ationale for </w:t>
      </w:r>
      <w:r w:rsidR="002B7F31">
        <w:rPr>
          <w:rFonts w:ascii="Arial" w:hAnsi="Arial" w:cs="Times New Roman"/>
        </w:rPr>
        <w:t xml:space="preserve">determining 2011 and 2012 amounts </w:t>
      </w:r>
      <w:r w:rsidR="00AE28B4">
        <w:rPr>
          <w:rFonts w:ascii="Arial" w:hAnsi="Arial" w:cs="Times New Roman"/>
        </w:rPr>
        <w:t>using 2010 OP</w:t>
      </w:r>
      <w:r w:rsidR="002B7F31">
        <w:rPr>
          <w:rFonts w:ascii="Arial" w:hAnsi="Arial" w:cs="Times New Roman"/>
        </w:rPr>
        <w:t>A CDM program results.</w:t>
      </w:r>
      <w:r w:rsidR="00AE28B4">
        <w:rPr>
          <w:rFonts w:ascii="Arial" w:hAnsi="Arial" w:cs="Times New Roman"/>
        </w:rPr>
        <w:br/>
      </w:r>
    </w:p>
    <w:p w:rsidR="00AE28B4" w:rsidRDefault="00AE28B4" w:rsidP="00A86408">
      <w:pPr>
        <w:pStyle w:val="ListParagraph"/>
        <w:widowControl w:val="0"/>
        <w:numPr>
          <w:ilvl w:val="0"/>
          <w:numId w:val="1"/>
        </w:numPr>
        <w:autoSpaceDE w:val="0"/>
        <w:autoSpaceDN w:val="0"/>
        <w:adjustRightInd w:val="0"/>
        <w:rPr>
          <w:rFonts w:ascii="Arial" w:hAnsi="Arial" w:cs="Times New Roman"/>
        </w:rPr>
      </w:pPr>
      <w:r>
        <w:rPr>
          <w:rFonts w:ascii="Arial" w:hAnsi="Arial" w:cs="Times New Roman"/>
        </w:rPr>
        <w:t>If Milton Hydro has received the OPA’s 2011 OPA CDM program results, please provide.</w:t>
      </w:r>
      <w:r>
        <w:rPr>
          <w:rFonts w:ascii="Arial" w:hAnsi="Arial" w:cs="Times New Roman"/>
        </w:rPr>
        <w:br/>
      </w:r>
    </w:p>
    <w:p w:rsidR="00932C57" w:rsidRDefault="00AE28B4" w:rsidP="00A86408">
      <w:pPr>
        <w:pStyle w:val="ListParagraph"/>
        <w:widowControl w:val="0"/>
        <w:numPr>
          <w:ilvl w:val="0"/>
          <w:numId w:val="1"/>
        </w:numPr>
        <w:autoSpaceDE w:val="0"/>
        <w:autoSpaceDN w:val="0"/>
        <w:adjustRightInd w:val="0"/>
        <w:rPr>
          <w:rFonts w:ascii="Arial" w:hAnsi="Arial" w:cs="Times New Roman"/>
        </w:rPr>
      </w:pPr>
      <w:r>
        <w:rPr>
          <w:rFonts w:ascii="Arial" w:hAnsi="Arial" w:cs="Times New Roman"/>
        </w:rPr>
        <w:t>Please confirm the input assumptions used by Milton Hydro to calculate its LRAM claim.</w:t>
      </w:r>
      <w:r>
        <w:rPr>
          <w:rFonts w:ascii="Arial" w:hAnsi="Arial" w:cs="Times New Roman"/>
        </w:rPr>
        <w:br/>
      </w:r>
    </w:p>
    <w:p w:rsidR="00401E64" w:rsidRPr="00401E64" w:rsidRDefault="002F4A11" w:rsidP="00401E64">
      <w:pPr>
        <w:widowControl w:val="0"/>
        <w:autoSpaceDE w:val="0"/>
        <w:autoSpaceDN w:val="0"/>
        <w:adjustRightInd w:val="0"/>
        <w:rPr>
          <w:rFonts w:ascii="Arial" w:hAnsi="Arial" w:cs="Times New Roman"/>
          <w:u w:val="single"/>
        </w:rPr>
      </w:pPr>
      <w:r>
        <w:rPr>
          <w:rFonts w:ascii="Arial" w:hAnsi="Arial" w:cs="Times New Roman"/>
          <w:u w:val="single"/>
        </w:rPr>
        <w:t xml:space="preserve">VECC </w:t>
      </w:r>
      <w:r w:rsidR="00F55A1F">
        <w:rPr>
          <w:rFonts w:ascii="Arial" w:hAnsi="Arial" w:cs="Times New Roman"/>
          <w:u w:val="single"/>
        </w:rPr>
        <w:t xml:space="preserve">Question </w:t>
      </w:r>
      <w:r>
        <w:rPr>
          <w:rFonts w:ascii="Arial" w:hAnsi="Arial" w:cs="Times New Roman"/>
          <w:u w:val="single"/>
        </w:rPr>
        <w:t>#3</w:t>
      </w:r>
    </w:p>
    <w:p w:rsidR="00401E64" w:rsidRPr="00204BE1" w:rsidRDefault="00401E64" w:rsidP="00401E64">
      <w:pPr>
        <w:widowControl w:val="0"/>
        <w:autoSpaceDE w:val="0"/>
        <w:autoSpaceDN w:val="0"/>
        <w:adjustRightInd w:val="0"/>
        <w:rPr>
          <w:rFonts w:ascii="Arial" w:hAnsi="Arial" w:cs="Times New Roman"/>
          <w:b/>
        </w:rPr>
      </w:pPr>
    </w:p>
    <w:p w:rsidR="00932C57" w:rsidRDefault="00204BE1" w:rsidP="00204BE1">
      <w:pPr>
        <w:widowControl w:val="0"/>
        <w:autoSpaceDE w:val="0"/>
        <w:autoSpaceDN w:val="0"/>
        <w:adjustRightInd w:val="0"/>
        <w:rPr>
          <w:rFonts w:ascii="Arial" w:hAnsi="Arial" w:cs="Times New Roman"/>
        </w:rPr>
      </w:pPr>
      <w:r w:rsidRPr="00204BE1">
        <w:rPr>
          <w:rFonts w:ascii="Arial" w:hAnsi="Arial" w:cs="Times New Roman"/>
          <w:b/>
        </w:rPr>
        <w:t>Reference:</w:t>
      </w:r>
      <w:r w:rsidRPr="00204BE1">
        <w:rPr>
          <w:rFonts w:ascii="Arial" w:hAnsi="Arial" w:cs="Times New Roman"/>
        </w:rPr>
        <w:t xml:space="preserve"> Application, Page 16, </w:t>
      </w:r>
      <w:r w:rsidR="00401E64" w:rsidRPr="00204BE1">
        <w:rPr>
          <w:rFonts w:ascii="Arial" w:hAnsi="Arial" w:cs="Times New Roman"/>
        </w:rPr>
        <w:t>Table 11</w:t>
      </w:r>
      <w:r w:rsidRPr="00204BE1">
        <w:rPr>
          <w:rFonts w:ascii="Arial" w:hAnsi="Arial" w:cs="Times New Roman"/>
        </w:rPr>
        <w:t>:</w:t>
      </w:r>
      <w:r w:rsidR="00401E64" w:rsidRPr="00204BE1">
        <w:rPr>
          <w:rFonts w:ascii="Arial" w:hAnsi="Arial" w:cs="Times New Roman"/>
        </w:rPr>
        <w:t>2010 OPA CDM Volumes Persistent Into 2011 &amp; 2012</w:t>
      </w:r>
      <w:r>
        <w:rPr>
          <w:rFonts w:ascii="Arial" w:hAnsi="Arial" w:cs="Times New Roman"/>
        </w:rPr>
        <w:br/>
      </w:r>
    </w:p>
    <w:p w:rsidR="00204BE1" w:rsidRPr="00204BE1" w:rsidRDefault="000A6360" w:rsidP="00204BE1">
      <w:pPr>
        <w:pStyle w:val="ListParagraph"/>
        <w:widowControl w:val="0"/>
        <w:numPr>
          <w:ilvl w:val="0"/>
          <w:numId w:val="2"/>
        </w:numPr>
        <w:autoSpaceDE w:val="0"/>
        <w:autoSpaceDN w:val="0"/>
        <w:adjustRightInd w:val="0"/>
        <w:rPr>
          <w:rFonts w:ascii="Arial" w:hAnsi="Arial" w:cs="Times New Roman"/>
        </w:rPr>
      </w:pPr>
      <w:r w:rsidRPr="00204BE1">
        <w:rPr>
          <w:rFonts w:ascii="Arial" w:hAnsi="Arial" w:cs="Times New Roman"/>
        </w:rPr>
        <w:t>List and confirm OPA’s input assumptions for Every Kilowatt Counts (EKC) 2006 to</w:t>
      </w:r>
      <w:r w:rsidR="00204BE1">
        <w:rPr>
          <w:rFonts w:ascii="Arial" w:hAnsi="Arial" w:cs="Times New Roman"/>
        </w:rPr>
        <w:t xml:space="preserve"> </w:t>
      </w:r>
      <w:r w:rsidRPr="00204BE1">
        <w:rPr>
          <w:rFonts w:ascii="Arial" w:hAnsi="Arial" w:cs="Times New Roman"/>
        </w:rPr>
        <w:t>2010 including the measure life, unit kWh savings and free ridership for Compact</w:t>
      </w:r>
      <w:r w:rsidR="00204BE1">
        <w:rPr>
          <w:rFonts w:ascii="Arial" w:hAnsi="Arial" w:cs="Times New Roman"/>
        </w:rPr>
        <w:t xml:space="preserve"> </w:t>
      </w:r>
      <w:r w:rsidRPr="00204BE1">
        <w:rPr>
          <w:rFonts w:ascii="Arial" w:hAnsi="Arial" w:cs="Times New Roman"/>
        </w:rPr>
        <w:t>Fluorescent Lights (CFLs) and Seasonal Light Emitting Diodes (LED). Confirm</w:t>
      </w:r>
      <w:r w:rsidR="00204BE1">
        <w:rPr>
          <w:rFonts w:ascii="Arial" w:hAnsi="Arial" w:cs="Times New Roman"/>
        </w:rPr>
        <w:t xml:space="preserve"> </w:t>
      </w:r>
      <w:r w:rsidRPr="00204BE1">
        <w:rPr>
          <w:rFonts w:ascii="Arial" w:hAnsi="Arial" w:cs="Times New Roman"/>
        </w:rPr>
        <w:t>some of these assumptions were changed in 2007 and again in 2009 and compare</w:t>
      </w:r>
      <w:r w:rsidR="00204BE1">
        <w:rPr>
          <w:rFonts w:ascii="Arial" w:hAnsi="Arial" w:cs="Times New Roman"/>
        </w:rPr>
        <w:t xml:space="preserve"> the values.</w:t>
      </w:r>
      <w:r w:rsidR="00204BE1" w:rsidRPr="00204BE1">
        <w:rPr>
          <w:rFonts w:ascii="Arial" w:hAnsi="Arial" w:cs="Times New Roman"/>
        </w:rPr>
        <w:br/>
      </w:r>
    </w:p>
    <w:p w:rsidR="00204BE1" w:rsidRDefault="000A6360" w:rsidP="000A6360">
      <w:pPr>
        <w:pStyle w:val="ListParagraph"/>
        <w:widowControl w:val="0"/>
        <w:numPr>
          <w:ilvl w:val="0"/>
          <w:numId w:val="2"/>
        </w:numPr>
        <w:autoSpaceDE w:val="0"/>
        <w:autoSpaceDN w:val="0"/>
        <w:adjustRightInd w:val="0"/>
        <w:rPr>
          <w:rFonts w:ascii="Arial" w:hAnsi="Arial" w:cs="Times New Roman"/>
        </w:rPr>
      </w:pPr>
      <w:r w:rsidRPr="00204BE1">
        <w:rPr>
          <w:rFonts w:ascii="Arial" w:hAnsi="Arial" w:cs="Times New Roman"/>
        </w:rPr>
        <w:t>Demonstrate that savings for EKC 2006 Mass Market measures 13-15 W Energy</w:t>
      </w:r>
      <w:r w:rsidR="00204BE1" w:rsidRPr="00204BE1">
        <w:rPr>
          <w:rFonts w:ascii="Arial" w:hAnsi="Arial" w:cs="Times New Roman"/>
        </w:rPr>
        <w:t xml:space="preserve"> </w:t>
      </w:r>
      <w:r w:rsidRPr="00204BE1">
        <w:rPr>
          <w:rFonts w:ascii="Arial" w:hAnsi="Arial" w:cs="Times New Roman"/>
        </w:rPr>
        <w:t>Star CFLs &amp; Seasonal LEDs have been removed from the LRAM claim in 2010.</w:t>
      </w:r>
      <w:r w:rsidR="00204BE1">
        <w:rPr>
          <w:rFonts w:ascii="Arial" w:hAnsi="Arial" w:cs="Times New Roman"/>
        </w:rPr>
        <w:br/>
      </w:r>
    </w:p>
    <w:p w:rsidR="002F4A11" w:rsidRPr="002F4A11" w:rsidRDefault="000A6360" w:rsidP="002F4A11">
      <w:pPr>
        <w:pStyle w:val="ListParagraph"/>
        <w:widowControl w:val="0"/>
        <w:numPr>
          <w:ilvl w:val="0"/>
          <w:numId w:val="2"/>
        </w:numPr>
        <w:autoSpaceDE w:val="0"/>
        <w:autoSpaceDN w:val="0"/>
        <w:adjustRightInd w:val="0"/>
        <w:rPr>
          <w:rFonts w:ascii="Arial" w:hAnsi="Arial" w:cs="Times New Roman"/>
        </w:rPr>
      </w:pPr>
      <w:r w:rsidRPr="00204BE1">
        <w:rPr>
          <w:rFonts w:ascii="Arial" w:hAnsi="Arial" w:cs="Times New Roman"/>
        </w:rPr>
        <w:t>Adjust the LRAM claim as necessary to reflect the measure lives and unit savings for</w:t>
      </w:r>
      <w:r w:rsidR="00204BE1">
        <w:rPr>
          <w:rFonts w:ascii="Arial" w:hAnsi="Arial" w:cs="Times New Roman"/>
        </w:rPr>
        <w:t xml:space="preserve"> </w:t>
      </w:r>
      <w:r w:rsidRPr="00204BE1">
        <w:rPr>
          <w:rFonts w:ascii="Arial" w:hAnsi="Arial" w:cs="Times New Roman"/>
        </w:rPr>
        <w:t xml:space="preserve">any/all measures that have expired </w:t>
      </w:r>
      <w:r w:rsidR="00204BE1">
        <w:rPr>
          <w:rFonts w:ascii="Arial" w:hAnsi="Arial" w:cs="Times New Roman"/>
        </w:rPr>
        <w:t xml:space="preserve">starting </w:t>
      </w:r>
      <w:r w:rsidRPr="00204BE1">
        <w:rPr>
          <w:rFonts w:ascii="Arial" w:hAnsi="Arial" w:cs="Times New Roman"/>
        </w:rPr>
        <w:t>in 2010.</w:t>
      </w:r>
    </w:p>
    <w:p w:rsidR="002F4A11" w:rsidRDefault="002F4A11" w:rsidP="002F4A11">
      <w:pPr>
        <w:pStyle w:val="ListParagraph"/>
        <w:widowControl w:val="0"/>
        <w:autoSpaceDE w:val="0"/>
        <w:autoSpaceDN w:val="0"/>
        <w:adjustRightInd w:val="0"/>
        <w:ind w:left="360"/>
        <w:rPr>
          <w:rFonts w:ascii="Arial" w:hAnsi="Arial" w:cs="Times New Roman"/>
        </w:rPr>
      </w:pPr>
    </w:p>
    <w:p w:rsidR="002F4A11" w:rsidRDefault="002F4A11" w:rsidP="002F4A11">
      <w:pPr>
        <w:pStyle w:val="ListParagraph"/>
        <w:widowControl w:val="0"/>
        <w:autoSpaceDE w:val="0"/>
        <w:autoSpaceDN w:val="0"/>
        <w:adjustRightInd w:val="0"/>
        <w:ind w:left="0"/>
        <w:rPr>
          <w:rFonts w:ascii="Arial" w:hAnsi="Arial" w:cs="Times New Roman"/>
          <w:b/>
        </w:rPr>
      </w:pPr>
      <w:r w:rsidRPr="002F4A11">
        <w:rPr>
          <w:rFonts w:ascii="Arial" w:hAnsi="Arial" w:cs="Times New Roman"/>
          <w:b/>
        </w:rPr>
        <w:t>SMART METER RECOVERY</w:t>
      </w:r>
    </w:p>
    <w:p w:rsidR="002F4A11" w:rsidRDefault="002F4A11" w:rsidP="002F4A11">
      <w:pPr>
        <w:pStyle w:val="ListParagraph"/>
        <w:widowControl w:val="0"/>
        <w:autoSpaceDE w:val="0"/>
        <w:autoSpaceDN w:val="0"/>
        <w:adjustRightInd w:val="0"/>
        <w:ind w:left="0"/>
        <w:rPr>
          <w:rFonts w:ascii="Arial" w:hAnsi="Arial" w:cs="Times New Roman"/>
          <w:b/>
        </w:rPr>
      </w:pPr>
    </w:p>
    <w:p w:rsidR="002F4A11" w:rsidRPr="00401E64" w:rsidRDefault="002F4A11" w:rsidP="002F4A11">
      <w:pPr>
        <w:widowControl w:val="0"/>
        <w:autoSpaceDE w:val="0"/>
        <w:autoSpaceDN w:val="0"/>
        <w:adjustRightInd w:val="0"/>
        <w:rPr>
          <w:rFonts w:ascii="Arial" w:hAnsi="Arial" w:cs="Times New Roman"/>
          <w:u w:val="single"/>
        </w:rPr>
      </w:pPr>
      <w:r>
        <w:rPr>
          <w:rFonts w:ascii="Arial" w:hAnsi="Arial" w:cs="Times New Roman"/>
          <w:u w:val="single"/>
        </w:rPr>
        <w:t>VECC Interrogatory #4</w:t>
      </w:r>
    </w:p>
    <w:p w:rsidR="002F4A11" w:rsidRPr="00204BE1" w:rsidRDefault="002F4A11" w:rsidP="002F4A11">
      <w:pPr>
        <w:widowControl w:val="0"/>
        <w:autoSpaceDE w:val="0"/>
        <w:autoSpaceDN w:val="0"/>
        <w:adjustRightInd w:val="0"/>
        <w:rPr>
          <w:rFonts w:ascii="Arial" w:hAnsi="Arial" w:cs="Times New Roman"/>
          <w:b/>
        </w:rPr>
      </w:pPr>
    </w:p>
    <w:p w:rsidR="001200D6" w:rsidRDefault="002F4A11" w:rsidP="001200D6">
      <w:pPr>
        <w:widowControl w:val="0"/>
        <w:autoSpaceDE w:val="0"/>
        <w:autoSpaceDN w:val="0"/>
        <w:adjustRightInd w:val="0"/>
        <w:rPr>
          <w:rFonts w:ascii="Arial" w:hAnsi="Arial" w:cs="Times New Roman"/>
        </w:rPr>
      </w:pPr>
      <w:r w:rsidRPr="00246EBB">
        <w:rPr>
          <w:rFonts w:ascii="Arial" w:hAnsi="Arial" w:cs="Times New Roman"/>
          <w:b/>
        </w:rPr>
        <w:t>Reference:</w:t>
      </w:r>
      <w:r w:rsidRPr="00246EBB">
        <w:rPr>
          <w:rFonts w:ascii="Arial" w:hAnsi="Arial" w:cs="Times New Roman"/>
        </w:rPr>
        <w:t xml:space="preserve"> </w:t>
      </w:r>
      <w:r w:rsidR="001200D6">
        <w:rPr>
          <w:rFonts w:ascii="Arial" w:hAnsi="Arial" w:cs="Times New Roman"/>
        </w:rPr>
        <w:t>Application, Page 22-24</w:t>
      </w:r>
      <w:r w:rsidR="001200D6">
        <w:rPr>
          <w:rFonts w:ascii="Arial" w:hAnsi="Arial" w:cs="Times New Roman"/>
        </w:rPr>
        <w:br/>
      </w:r>
      <w:r w:rsidR="001200D6">
        <w:rPr>
          <w:rFonts w:ascii="Arial" w:hAnsi="Arial" w:cs="Times New Roman"/>
        </w:rPr>
        <w:br/>
      </w:r>
      <w:r w:rsidR="001200D6" w:rsidRPr="00DE3484">
        <w:rPr>
          <w:rFonts w:ascii="Arial" w:hAnsi="Arial" w:cs="Times New Roman"/>
          <w:u w:val="single"/>
        </w:rPr>
        <w:t>Preamble:</w:t>
      </w:r>
      <w:r w:rsidR="001200D6">
        <w:rPr>
          <w:rFonts w:ascii="Arial" w:hAnsi="Arial" w:cs="Times New Roman"/>
        </w:rPr>
        <w:t xml:space="preserve"> The application indicates </w:t>
      </w:r>
      <w:r w:rsidR="001200D6" w:rsidRPr="001200D6">
        <w:rPr>
          <w:rFonts w:ascii="Arial" w:hAnsi="Arial" w:cs="Times New Roman"/>
        </w:rPr>
        <w:t>Milton Hydro will continue to use the Smart Meter variance accounts for capital</w:t>
      </w:r>
      <w:r w:rsidR="001200D6">
        <w:rPr>
          <w:rFonts w:ascii="Arial" w:hAnsi="Arial" w:cs="Times New Roman"/>
        </w:rPr>
        <w:t xml:space="preserve"> </w:t>
      </w:r>
      <w:r w:rsidR="001200D6" w:rsidRPr="001200D6">
        <w:rPr>
          <w:rFonts w:ascii="Arial" w:hAnsi="Arial" w:cs="Times New Roman"/>
        </w:rPr>
        <w:t>expenditures incurred in the 2010 Bridge Year and the 2011 Test Year and related</w:t>
      </w:r>
      <w:r w:rsidR="001200D6">
        <w:rPr>
          <w:rFonts w:ascii="Arial" w:hAnsi="Arial" w:cs="Times New Roman"/>
        </w:rPr>
        <w:t xml:space="preserve"> </w:t>
      </w:r>
      <w:r w:rsidR="001200D6" w:rsidRPr="001200D6">
        <w:rPr>
          <w:rFonts w:ascii="Arial" w:hAnsi="Arial" w:cs="Times New Roman"/>
        </w:rPr>
        <w:t>OM&amp;A costs for disposition at a later date.</w:t>
      </w:r>
      <w:r w:rsidR="001200D6">
        <w:rPr>
          <w:rFonts w:ascii="Arial" w:hAnsi="Arial" w:cs="Times New Roman"/>
        </w:rPr>
        <w:t xml:space="preserve"> </w:t>
      </w:r>
      <w:r w:rsidR="001200D6" w:rsidRPr="001200D6">
        <w:rPr>
          <w:rFonts w:ascii="Arial" w:hAnsi="Arial" w:cs="Times New Roman"/>
        </w:rPr>
        <w:t>The total capital balance as at December 31, 2009 in the amount of $$3,707,193 ($3,277,277</w:t>
      </w:r>
      <w:r w:rsidR="001200D6">
        <w:rPr>
          <w:rFonts w:ascii="Arial" w:hAnsi="Arial" w:cs="Times New Roman"/>
        </w:rPr>
        <w:t xml:space="preserve"> </w:t>
      </w:r>
      <w:r w:rsidR="001200D6" w:rsidRPr="001200D6">
        <w:rPr>
          <w:rFonts w:ascii="Arial" w:hAnsi="Arial" w:cs="Times New Roman"/>
        </w:rPr>
        <w:t>Smart Meters and $429,916 stranded meters) and included in Rate Base in Milton Hydro’s</w:t>
      </w:r>
      <w:r w:rsidR="001200D6">
        <w:rPr>
          <w:rFonts w:ascii="Arial" w:hAnsi="Arial" w:cs="Times New Roman"/>
        </w:rPr>
        <w:t xml:space="preserve"> </w:t>
      </w:r>
      <w:r w:rsidR="001200D6" w:rsidRPr="001200D6">
        <w:rPr>
          <w:rFonts w:ascii="Arial" w:hAnsi="Arial" w:cs="Times New Roman"/>
        </w:rPr>
        <w:t>2011 Cost of Service Rate Application, represented 95% of Milton Hydro’s Smart Meter</w:t>
      </w:r>
      <w:r w:rsidR="001200D6">
        <w:rPr>
          <w:rFonts w:ascii="Arial" w:hAnsi="Arial" w:cs="Times New Roman"/>
        </w:rPr>
        <w:t xml:space="preserve"> </w:t>
      </w:r>
      <w:r w:rsidR="001200D6" w:rsidRPr="001200D6">
        <w:rPr>
          <w:rFonts w:ascii="Arial" w:hAnsi="Arial" w:cs="Times New Roman"/>
        </w:rPr>
        <w:t>capital investment. The balance being requested for final disposition in this Application</w:t>
      </w:r>
      <w:r w:rsidR="001200D6">
        <w:rPr>
          <w:rFonts w:ascii="Arial" w:hAnsi="Arial" w:cs="Times New Roman"/>
        </w:rPr>
        <w:t xml:space="preserve"> </w:t>
      </w:r>
      <w:r w:rsidR="001200D6" w:rsidRPr="001200D6">
        <w:rPr>
          <w:rFonts w:ascii="Arial" w:hAnsi="Arial" w:cs="Times New Roman"/>
        </w:rPr>
        <w:t>amounts to $220,314.</w:t>
      </w:r>
      <w:r w:rsidR="001200D6">
        <w:rPr>
          <w:rFonts w:ascii="Arial" w:hAnsi="Arial" w:cs="Times New Roman"/>
        </w:rPr>
        <w:br/>
      </w:r>
    </w:p>
    <w:p w:rsidR="00A13A4A" w:rsidRDefault="00CB3AD7" w:rsidP="00383811">
      <w:pPr>
        <w:pStyle w:val="ListParagraph"/>
        <w:widowControl w:val="0"/>
        <w:numPr>
          <w:ilvl w:val="0"/>
          <w:numId w:val="8"/>
        </w:numPr>
        <w:autoSpaceDE w:val="0"/>
        <w:autoSpaceDN w:val="0"/>
        <w:adjustRightInd w:val="0"/>
        <w:rPr>
          <w:rFonts w:ascii="Arial" w:hAnsi="Arial" w:cs="Times New Roman"/>
        </w:rPr>
      </w:pPr>
      <w:r w:rsidRPr="00383811">
        <w:rPr>
          <w:rFonts w:ascii="Arial" w:hAnsi="Arial" w:cs="Times New Roman"/>
        </w:rPr>
        <w:t>Please provide a table showing the total capital and OM&amp;A smart meter costs included in this application and previous applications</w:t>
      </w:r>
      <w:r w:rsidR="00383811">
        <w:rPr>
          <w:rFonts w:ascii="Arial" w:hAnsi="Arial" w:cs="Times New Roman"/>
        </w:rPr>
        <w:t>.</w:t>
      </w:r>
      <w:r w:rsidRPr="00383811">
        <w:rPr>
          <w:rFonts w:ascii="Arial" w:hAnsi="Arial" w:cs="Times New Roman"/>
        </w:rPr>
        <w:t xml:space="preserve"> </w:t>
      </w:r>
      <w:r w:rsidR="00A13A4A">
        <w:rPr>
          <w:rFonts w:ascii="Arial" w:hAnsi="Arial" w:cs="Times New Roman"/>
        </w:rPr>
        <w:t>Please calculate the average Capital costs and average Total costs (Capital &amp; OM&amp;A) per installed smart meter.</w:t>
      </w:r>
      <w:r w:rsidR="00A13A4A">
        <w:rPr>
          <w:rFonts w:ascii="Arial" w:hAnsi="Arial" w:cs="Times New Roman"/>
        </w:rPr>
        <w:t xml:space="preserve"> </w:t>
      </w:r>
      <w:r w:rsidR="00383811" w:rsidRPr="00383811">
        <w:rPr>
          <w:rFonts w:ascii="Arial" w:hAnsi="Arial" w:cs="Times New Roman"/>
        </w:rPr>
        <w:t>Please break out the costs beyond minimum</w:t>
      </w:r>
      <w:r w:rsidR="00383811">
        <w:rPr>
          <w:rFonts w:ascii="Arial" w:hAnsi="Arial" w:cs="Times New Roman"/>
        </w:rPr>
        <w:t xml:space="preserve"> </w:t>
      </w:r>
      <w:r w:rsidR="00383811" w:rsidRPr="00383811">
        <w:rPr>
          <w:rFonts w:ascii="Arial" w:hAnsi="Arial" w:cs="Times New Roman"/>
        </w:rPr>
        <w:t>functionality separately from costs related to minimum functionality</w:t>
      </w:r>
      <w:r w:rsidR="00383811">
        <w:rPr>
          <w:rFonts w:ascii="Arial" w:hAnsi="Arial" w:cs="Times New Roman"/>
        </w:rPr>
        <w:t>.</w:t>
      </w:r>
      <w:r w:rsidR="00A13A4A">
        <w:rPr>
          <w:rFonts w:ascii="Arial" w:hAnsi="Arial" w:cs="Times New Roman"/>
        </w:rPr>
        <w:t xml:space="preserve">  </w:t>
      </w:r>
      <w:r w:rsidR="00A13A4A">
        <w:rPr>
          <w:rFonts w:ascii="Arial" w:hAnsi="Arial" w:cs="Times New Roman"/>
        </w:rPr>
        <w:br/>
      </w:r>
    </w:p>
    <w:p w:rsidR="00A13A4A" w:rsidRDefault="00DE3484" w:rsidP="00A13A4A">
      <w:pPr>
        <w:pStyle w:val="ListParagraph"/>
        <w:widowControl w:val="0"/>
        <w:numPr>
          <w:ilvl w:val="0"/>
          <w:numId w:val="8"/>
        </w:numPr>
        <w:autoSpaceDE w:val="0"/>
        <w:autoSpaceDN w:val="0"/>
        <w:adjustRightInd w:val="0"/>
        <w:rPr>
          <w:rFonts w:ascii="Arial" w:hAnsi="Arial" w:cs="Times New Roman"/>
        </w:rPr>
      </w:pPr>
      <w:r w:rsidRPr="00A13A4A">
        <w:rPr>
          <w:rFonts w:ascii="Arial" w:hAnsi="Arial" w:cs="Times New Roman"/>
        </w:rPr>
        <w:t>Please provide a breakdown of the total number of smart meters installed by Milton Hydro by year and by rate class.</w:t>
      </w:r>
      <w:r w:rsidR="00A13A4A">
        <w:rPr>
          <w:rFonts w:ascii="Arial" w:hAnsi="Arial" w:cs="Times New Roman"/>
        </w:rPr>
        <w:br/>
      </w:r>
    </w:p>
    <w:p w:rsidR="00A13A4A" w:rsidRDefault="001200D6" w:rsidP="00A13A4A">
      <w:pPr>
        <w:pStyle w:val="ListParagraph"/>
        <w:widowControl w:val="0"/>
        <w:numPr>
          <w:ilvl w:val="0"/>
          <w:numId w:val="8"/>
        </w:numPr>
        <w:autoSpaceDE w:val="0"/>
        <w:autoSpaceDN w:val="0"/>
        <w:adjustRightInd w:val="0"/>
        <w:rPr>
          <w:rFonts w:ascii="Arial" w:hAnsi="Arial" w:cs="Times New Roman"/>
        </w:rPr>
      </w:pPr>
      <w:r w:rsidRPr="00A13A4A">
        <w:rPr>
          <w:rFonts w:ascii="Arial" w:hAnsi="Arial" w:cs="Times New Roman"/>
        </w:rPr>
        <w:t>Please provide a breakdown and description of the capital and OM&amp;A amounts included in this application using the categories provided at Tab 2 of the Board’s</w:t>
      </w:r>
      <w:r w:rsidR="00CB3AD7" w:rsidRPr="00A13A4A">
        <w:rPr>
          <w:rFonts w:ascii="Arial" w:hAnsi="Arial" w:cs="Times New Roman"/>
        </w:rPr>
        <w:t xml:space="preserve"> Smart Meter Model, Version 3.0</w:t>
      </w:r>
      <w:r w:rsidR="00CE0F7D" w:rsidRPr="00A13A4A">
        <w:rPr>
          <w:rFonts w:ascii="Arial" w:hAnsi="Arial" w:cs="Times New Roman"/>
        </w:rPr>
        <w:t>.</w:t>
      </w:r>
      <w:r w:rsidR="00A13A4A">
        <w:rPr>
          <w:rFonts w:ascii="Arial" w:hAnsi="Arial" w:cs="Times New Roman"/>
        </w:rPr>
        <w:br/>
      </w:r>
    </w:p>
    <w:p w:rsidR="00A13A4A" w:rsidRDefault="00DE3484" w:rsidP="00A13A4A">
      <w:pPr>
        <w:pStyle w:val="ListParagraph"/>
        <w:widowControl w:val="0"/>
        <w:numPr>
          <w:ilvl w:val="0"/>
          <w:numId w:val="8"/>
        </w:numPr>
        <w:autoSpaceDE w:val="0"/>
        <w:autoSpaceDN w:val="0"/>
        <w:adjustRightInd w:val="0"/>
        <w:rPr>
          <w:rFonts w:ascii="Arial" w:hAnsi="Arial" w:cs="Times New Roman"/>
        </w:rPr>
      </w:pPr>
      <w:r w:rsidRPr="00A13A4A">
        <w:rPr>
          <w:rFonts w:ascii="Arial" w:hAnsi="Arial" w:cs="Times New Roman"/>
        </w:rPr>
        <w:t>Please indicate the types of smart meters installed by rate class.</w:t>
      </w:r>
      <w:r w:rsidR="00A13A4A">
        <w:rPr>
          <w:rFonts w:ascii="Arial" w:hAnsi="Arial" w:cs="Times New Roman"/>
        </w:rPr>
        <w:br/>
      </w:r>
    </w:p>
    <w:p w:rsidR="00CB3AD7" w:rsidRPr="00A13A4A" w:rsidRDefault="00DE3484" w:rsidP="00A13A4A">
      <w:pPr>
        <w:pStyle w:val="ListParagraph"/>
        <w:widowControl w:val="0"/>
        <w:numPr>
          <w:ilvl w:val="0"/>
          <w:numId w:val="8"/>
        </w:numPr>
        <w:autoSpaceDE w:val="0"/>
        <w:autoSpaceDN w:val="0"/>
        <w:adjustRightInd w:val="0"/>
        <w:rPr>
          <w:rFonts w:ascii="Arial" w:hAnsi="Arial" w:cs="Times New Roman"/>
        </w:rPr>
      </w:pPr>
      <w:r w:rsidRPr="00A13A4A">
        <w:rPr>
          <w:rFonts w:ascii="Arial" w:hAnsi="Arial" w:cs="Times New Roman"/>
        </w:rPr>
        <w:t xml:space="preserve">Please complete the following table to show the average installed capital costs </w:t>
      </w:r>
      <w:r w:rsidR="00CE0F7D" w:rsidRPr="00A13A4A">
        <w:rPr>
          <w:rFonts w:ascii="Arial" w:hAnsi="Arial" w:cs="Times New Roman"/>
        </w:rPr>
        <w:t xml:space="preserve">by customer class </w:t>
      </w:r>
      <w:r w:rsidRPr="00A13A4A">
        <w:rPr>
          <w:rFonts w:ascii="Arial" w:hAnsi="Arial" w:cs="Times New Roman"/>
        </w:rPr>
        <w:t>based on meter type.</w:t>
      </w:r>
      <w:r w:rsidR="00CB3AD7" w:rsidRPr="00A13A4A">
        <w:rPr>
          <w:rFonts w:ascii="Arial" w:hAnsi="Arial" w:cs="Times New Roman"/>
        </w:rPr>
        <w:br/>
      </w:r>
    </w:p>
    <w:tbl>
      <w:tblPr>
        <w:tblStyle w:val="TableGrid"/>
        <w:tblpPr w:leftFromText="180" w:rightFromText="180" w:vertAnchor="text" w:horzAnchor="page" w:tblpX="1741" w:tblpY="242"/>
        <w:tblW w:w="9384" w:type="dxa"/>
        <w:tblLook w:val="04E0" w:firstRow="1" w:lastRow="1" w:firstColumn="1" w:lastColumn="0" w:noHBand="0" w:noVBand="1"/>
      </w:tblPr>
      <w:tblGrid>
        <w:gridCol w:w="1576"/>
        <w:gridCol w:w="728"/>
        <w:gridCol w:w="961"/>
        <w:gridCol w:w="728"/>
        <w:gridCol w:w="728"/>
        <w:gridCol w:w="1173"/>
        <w:gridCol w:w="1173"/>
        <w:gridCol w:w="728"/>
        <w:gridCol w:w="728"/>
        <w:gridCol w:w="861"/>
      </w:tblGrid>
      <w:tr w:rsidR="00F55A1F" w:rsidTr="00F55A1F">
        <w:tc>
          <w:tcPr>
            <w:tcW w:w="1576" w:type="dxa"/>
          </w:tcPr>
          <w:p w:rsidR="00F55A1F" w:rsidRPr="00DE3484" w:rsidRDefault="00F55A1F" w:rsidP="00F55A1F">
            <w:pPr>
              <w:widowControl w:val="0"/>
              <w:autoSpaceDE w:val="0"/>
              <w:autoSpaceDN w:val="0"/>
              <w:adjustRightInd w:val="0"/>
              <w:rPr>
                <w:rFonts w:ascii="Arial" w:hAnsi="Arial" w:cs="Times New Roman"/>
                <w:sz w:val="20"/>
                <w:szCs w:val="20"/>
              </w:rPr>
            </w:pPr>
            <w:r w:rsidRPr="00DE3484">
              <w:rPr>
                <w:rFonts w:ascii="Arial" w:hAnsi="Arial" w:cs="Times New Roman"/>
                <w:sz w:val="20"/>
                <w:szCs w:val="20"/>
              </w:rPr>
              <w:t>Customer Class</w:t>
            </w:r>
          </w:p>
        </w:tc>
        <w:tc>
          <w:tcPr>
            <w:tcW w:w="728" w:type="dxa"/>
          </w:tcPr>
          <w:p w:rsidR="00F55A1F" w:rsidRPr="00DE3484" w:rsidRDefault="00F55A1F" w:rsidP="00F55A1F">
            <w:pPr>
              <w:pStyle w:val="ListParagraph"/>
              <w:widowControl w:val="0"/>
              <w:autoSpaceDE w:val="0"/>
              <w:autoSpaceDN w:val="0"/>
              <w:adjustRightInd w:val="0"/>
              <w:ind w:left="0"/>
              <w:rPr>
                <w:rFonts w:ascii="Arial" w:hAnsi="Arial" w:cs="Times New Roman"/>
                <w:sz w:val="20"/>
                <w:szCs w:val="20"/>
              </w:rPr>
            </w:pPr>
            <w:r w:rsidRPr="00DE3484">
              <w:rPr>
                <w:rFonts w:ascii="Arial" w:hAnsi="Arial" w:cs="Times New Roman"/>
                <w:sz w:val="20"/>
                <w:szCs w:val="20"/>
              </w:rPr>
              <w:t>Type of Meter</w:t>
            </w:r>
          </w:p>
        </w:tc>
        <w:tc>
          <w:tcPr>
            <w:tcW w:w="961" w:type="dxa"/>
          </w:tcPr>
          <w:p w:rsidR="00F55A1F" w:rsidRPr="00DE3484" w:rsidRDefault="00F55A1F" w:rsidP="00F55A1F">
            <w:pPr>
              <w:pStyle w:val="ListParagraph"/>
              <w:widowControl w:val="0"/>
              <w:autoSpaceDE w:val="0"/>
              <w:autoSpaceDN w:val="0"/>
              <w:adjustRightInd w:val="0"/>
              <w:ind w:left="0"/>
              <w:rPr>
                <w:rFonts w:ascii="Arial" w:hAnsi="Arial" w:cs="Times New Roman"/>
                <w:sz w:val="20"/>
                <w:szCs w:val="20"/>
              </w:rPr>
            </w:pPr>
            <w:r>
              <w:rPr>
                <w:rFonts w:ascii="Arial" w:hAnsi="Arial" w:cs="Times New Roman"/>
                <w:sz w:val="20"/>
                <w:szCs w:val="20"/>
              </w:rPr>
              <w:t>Quantity</w:t>
            </w:r>
          </w:p>
        </w:tc>
        <w:tc>
          <w:tcPr>
            <w:tcW w:w="728" w:type="dxa"/>
          </w:tcPr>
          <w:p w:rsidR="00F55A1F" w:rsidRPr="00DE3484" w:rsidRDefault="00F55A1F" w:rsidP="00F55A1F">
            <w:pPr>
              <w:pStyle w:val="ListParagraph"/>
              <w:widowControl w:val="0"/>
              <w:autoSpaceDE w:val="0"/>
              <w:autoSpaceDN w:val="0"/>
              <w:adjustRightInd w:val="0"/>
              <w:ind w:left="0"/>
              <w:rPr>
                <w:rFonts w:ascii="Arial" w:hAnsi="Arial" w:cs="Times New Roman"/>
                <w:sz w:val="20"/>
                <w:szCs w:val="20"/>
              </w:rPr>
            </w:pPr>
            <w:r>
              <w:rPr>
                <w:rFonts w:ascii="Arial" w:hAnsi="Arial" w:cs="Times New Roman"/>
                <w:sz w:val="20"/>
                <w:szCs w:val="20"/>
              </w:rPr>
              <w:t xml:space="preserve">Meter Cost </w:t>
            </w:r>
          </w:p>
        </w:tc>
        <w:tc>
          <w:tcPr>
            <w:tcW w:w="728" w:type="dxa"/>
          </w:tcPr>
          <w:p w:rsidR="00F55A1F" w:rsidRPr="00DE3484" w:rsidRDefault="00F55A1F" w:rsidP="00F55A1F">
            <w:pPr>
              <w:pStyle w:val="ListParagraph"/>
              <w:widowControl w:val="0"/>
              <w:autoSpaceDE w:val="0"/>
              <w:autoSpaceDN w:val="0"/>
              <w:adjustRightInd w:val="0"/>
              <w:ind w:left="0"/>
              <w:rPr>
                <w:rFonts w:ascii="Arial" w:hAnsi="Arial" w:cs="Times New Roman"/>
                <w:sz w:val="20"/>
                <w:szCs w:val="20"/>
              </w:rPr>
            </w:pPr>
            <w:r>
              <w:rPr>
                <w:rFonts w:ascii="Arial" w:hAnsi="Arial" w:cs="Times New Roman"/>
                <w:sz w:val="20"/>
                <w:szCs w:val="20"/>
              </w:rPr>
              <w:t>Avg. Meter Cost</w:t>
            </w:r>
          </w:p>
        </w:tc>
        <w:tc>
          <w:tcPr>
            <w:tcW w:w="1173" w:type="dxa"/>
          </w:tcPr>
          <w:p w:rsidR="00F55A1F" w:rsidRPr="00DE3484" w:rsidRDefault="00F55A1F" w:rsidP="00F55A1F">
            <w:pPr>
              <w:pStyle w:val="ListParagraph"/>
              <w:widowControl w:val="0"/>
              <w:autoSpaceDE w:val="0"/>
              <w:autoSpaceDN w:val="0"/>
              <w:adjustRightInd w:val="0"/>
              <w:ind w:left="0"/>
              <w:rPr>
                <w:rFonts w:ascii="Arial" w:hAnsi="Arial" w:cs="Times New Roman"/>
                <w:sz w:val="20"/>
                <w:szCs w:val="20"/>
              </w:rPr>
            </w:pPr>
            <w:r>
              <w:rPr>
                <w:rFonts w:ascii="Arial" w:hAnsi="Arial" w:cs="Times New Roman"/>
                <w:sz w:val="20"/>
                <w:szCs w:val="20"/>
              </w:rPr>
              <w:t>Installation Cost</w:t>
            </w:r>
          </w:p>
        </w:tc>
        <w:tc>
          <w:tcPr>
            <w:tcW w:w="1173" w:type="dxa"/>
          </w:tcPr>
          <w:p w:rsidR="00F55A1F" w:rsidRPr="00DE3484" w:rsidRDefault="00F55A1F" w:rsidP="00F55A1F">
            <w:pPr>
              <w:pStyle w:val="ListParagraph"/>
              <w:widowControl w:val="0"/>
              <w:autoSpaceDE w:val="0"/>
              <w:autoSpaceDN w:val="0"/>
              <w:adjustRightInd w:val="0"/>
              <w:ind w:left="0"/>
              <w:rPr>
                <w:rFonts w:ascii="Arial" w:hAnsi="Arial" w:cs="Times New Roman"/>
                <w:sz w:val="20"/>
                <w:szCs w:val="20"/>
              </w:rPr>
            </w:pPr>
            <w:r>
              <w:rPr>
                <w:rFonts w:ascii="Arial" w:hAnsi="Arial" w:cs="Times New Roman"/>
                <w:sz w:val="20"/>
                <w:szCs w:val="20"/>
              </w:rPr>
              <w:t>Avg. Installation Cost</w:t>
            </w:r>
          </w:p>
        </w:tc>
        <w:tc>
          <w:tcPr>
            <w:tcW w:w="728" w:type="dxa"/>
          </w:tcPr>
          <w:p w:rsidR="00F55A1F" w:rsidRPr="00DE3484" w:rsidRDefault="00F55A1F" w:rsidP="00F55A1F">
            <w:pPr>
              <w:pStyle w:val="ListParagraph"/>
              <w:widowControl w:val="0"/>
              <w:autoSpaceDE w:val="0"/>
              <w:autoSpaceDN w:val="0"/>
              <w:adjustRightInd w:val="0"/>
              <w:ind w:left="0"/>
              <w:rPr>
                <w:rFonts w:ascii="Arial" w:hAnsi="Arial" w:cs="Times New Roman"/>
                <w:sz w:val="20"/>
                <w:szCs w:val="20"/>
              </w:rPr>
            </w:pPr>
            <w:r>
              <w:rPr>
                <w:rFonts w:ascii="Arial" w:hAnsi="Arial" w:cs="Times New Roman"/>
                <w:sz w:val="20"/>
                <w:szCs w:val="20"/>
              </w:rPr>
              <w:t>Other Cap Costs</w:t>
            </w:r>
          </w:p>
        </w:tc>
        <w:tc>
          <w:tcPr>
            <w:tcW w:w="728" w:type="dxa"/>
          </w:tcPr>
          <w:p w:rsidR="00F55A1F" w:rsidRDefault="00F55A1F" w:rsidP="00F55A1F">
            <w:pPr>
              <w:pStyle w:val="ListParagraph"/>
              <w:widowControl w:val="0"/>
              <w:autoSpaceDE w:val="0"/>
              <w:autoSpaceDN w:val="0"/>
              <w:adjustRightInd w:val="0"/>
              <w:ind w:left="0"/>
              <w:rPr>
                <w:rFonts w:ascii="Arial" w:hAnsi="Arial" w:cs="Times New Roman"/>
                <w:sz w:val="20"/>
                <w:szCs w:val="20"/>
              </w:rPr>
            </w:pPr>
            <w:proofErr w:type="spellStart"/>
            <w:r>
              <w:rPr>
                <w:rFonts w:ascii="Arial" w:hAnsi="Arial" w:cs="Times New Roman"/>
                <w:sz w:val="20"/>
                <w:szCs w:val="20"/>
              </w:rPr>
              <w:t>Avg</w:t>
            </w:r>
            <w:proofErr w:type="spellEnd"/>
            <w:r>
              <w:rPr>
                <w:rFonts w:ascii="Arial" w:hAnsi="Arial" w:cs="Times New Roman"/>
                <w:sz w:val="20"/>
                <w:szCs w:val="20"/>
              </w:rPr>
              <w:t xml:space="preserve"> Other Costs</w:t>
            </w:r>
          </w:p>
        </w:tc>
        <w:tc>
          <w:tcPr>
            <w:tcW w:w="861" w:type="dxa"/>
          </w:tcPr>
          <w:p w:rsidR="00F55A1F" w:rsidRPr="00DE3484" w:rsidRDefault="00F55A1F" w:rsidP="00F55A1F">
            <w:pPr>
              <w:pStyle w:val="ListParagraph"/>
              <w:widowControl w:val="0"/>
              <w:autoSpaceDE w:val="0"/>
              <w:autoSpaceDN w:val="0"/>
              <w:adjustRightInd w:val="0"/>
              <w:ind w:left="0"/>
              <w:rPr>
                <w:rFonts w:ascii="Arial" w:hAnsi="Arial" w:cs="Times New Roman"/>
                <w:sz w:val="20"/>
                <w:szCs w:val="20"/>
              </w:rPr>
            </w:pPr>
            <w:r>
              <w:rPr>
                <w:rFonts w:ascii="Arial" w:hAnsi="Arial" w:cs="Times New Roman"/>
                <w:sz w:val="20"/>
                <w:szCs w:val="20"/>
              </w:rPr>
              <w:t>TOTAL</w:t>
            </w:r>
          </w:p>
        </w:tc>
      </w:tr>
      <w:tr w:rsidR="00F55A1F" w:rsidTr="00F55A1F">
        <w:tc>
          <w:tcPr>
            <w:tcW w:w="1576" w:type="dxa"/>
          </w:tcPr>
          <w:p w:rsidR="00F55A1F" w:rsidRDefault="00F55A1F" w:rsidP="00F55A1F">
            <w:pPr>
              <w:pStyle w:val="ListParagraph"/>
              <w:widowControl w:val="0"/>
              <w:autoSpaceDE w:val="0"/>
              <w:autoSpaceDN w:val="0"/>
              <w:adjustRightInd w:val="0"/>
              <w:ind w:left="0"/>
              <w:rPr>
                <w:rFonts w:ascii="Arial" w:hAnsi="Arial" w:cs="Times New Roman"/>
              </w:rPr>
            </w:pPr>
          </w:p>
        </w:tc>
        <w:tc>
          <w:tcPr>
            <w:tcW w:w="728" w:type="dxa"/>
          </w:tcPr>
          <w:p w:rsidR="00F55A1F" w:rsidRDefault="00F55A1F" w:rsidP="00F55A1F">
            <w:pPr>
              <w:pStyle w:val="ListParagraph"/>
              <w:widowControl w:val="0"/>
              <w:autoSpaceDE w:val="0"/>
              <w:autoSpaceDN w:val="0"/>
              <w:adjustRightInd w:val="0"/>
              <w:ind w:left="0"/>
              <w:rPr>
                <w:rFonts w:ascii="Arial" w:hAnsi="Arial" w:cs="Times New Roman"/>
              </w:rPr>
            </w:pPr>
          </w:p>
        </w:tc>
        <w:tc>
          <w:tcPr>
            <w:tcW w:w="961" w:type="dxa"/>
          </w:tcPr>
          <w:p w:rsidR="00F55A1F" w:rsidRDefault="00F55A1F" w:rsidP="00F55A1F">
            <w:pPr>
              <w:pStyle w:val="ListParagraph"/>
              <w:widowControl w:val="0"/>
              <w:autoSpaceDE w:val="0"/>
              <w:autoSpaceDN w:val="0"/>
              <w:adjustRightInd w:val="0"/>
              <w:ind w:left="0"/>
              <w:rPr>
                <w:rFonts w:ascii="Arial" w:hAnsi="Arial" w:cs="Times New Roman"/>
              </w:rPr>
            </w:pPr>
          </w:p>
        </w:tc>
        <w:tc>
          <w:tcPr>
            <w:tcW w:w="728" w:type="dxa"/>
          </w:tcPr>
          <w:p w:rsidR="00F55A1F" w:rsidRDefault="00F55A1F" w:rsidP="00F55A1F">
            <w:pPr>
              <w:pStyle w:val="ListParagraph"/>
              <w:widowControl w:val="0"/>
              <w:autoSpaceDE w:val="0"/>
              <w:autoSpaceDN w:val="0"/>
              <w:adjustRightInd w:val="0"/>
              <w:ind w:left="0"/>
              <w:rPr>
                <w:rFonts w:ascii="Arial" w:hAnsi="Arial" w:cs="Times New Roman"/>
              </w:rPr>
            </w:pPr>
          </w:p>
        </w:tc>
        <w:tc>
          <w:tcPr>
            <w:tcW w:w="728" w:type="dxa"/>
          </w:tcPr>
          <w:p w:rsidR="00F55A1F" w:rsidRDefault="00F55A1F" w:rsidP="00F55A1F">
            <w:pPr>
              <w:pStyle w:val="ListParagraph"/>
              <w:widowControl w:val="0"/>
              <w:autoSpaceDE w:val="0"/>
              <w:autoSpaceDN w:val="0"/>
              <w:adjustRightInd w:val="0"/>
              <w:ind w:left="0"/>
              <w:rPr>
                <w:rFonts w:ascii="Arial" w:hAnsi="Arial" w:cs="Times New Roman"/>
              </w:rPr>
            </w:pPr>
          </w:p>
        </w:tc>
        <w:tc>
          <w:tcPr>
            <w:tcW w:w="1173" w:type="dxa"/>
          </w:tcPr>
          <w:p w:rsidR="00F55A1F" w:rsidRDefault="00F55A1F" w:rsidP="00F55A1F">
            <w:pPr>
              <w:pStyle w:val="ListParagraph"/>
              <w:widowControl w:val="0"/>
              <w:autoSpaceDE w:val="0"/>
              <w:autoSpaceDN w:val="0"/>
              <w:adjustRightInd w:val="0"/>
              <w:ind w:left="0"/>
              <w:rPr>
                <w:rFonts w:ascii="Arial" w:hAnsi="Arial" w:cs="Times New Roman"/>
              </w:rPr>
            </w:pPr>
          </w:p>
        </w:tc>
        <w:tc>
          <w:tcPr>
            <w:tcW w:w="1173" w:type="dxa"/>
          </w:tcPr>
          <w:p w:rsidR="00F55A1F" w:rsidRDefault="00F55A1F" w:rsidP="00F55A1F">
            <w:pPr>
              <w:pStyle w:val="ListParagraph"/>
              <w:widowControl w:val="0"/>
              <w:autoSpaceDE w:val="0"/>
              <w:autoSpaceDN w:val="0"/>
              <w:adjustRightInd w:val="0"/>
              <w:ind w:left="0"/>
              <w:rPr>
                <w:rFonts w:ascii="Arial" w:hAnsi="Arial" w:cs="Times New Roman"/>
              </w:rPr>
            </w:pPr>
          </w:p>
        </w:tc>
        <w:tc>
          <w:tcPr>
            <w:tcW w:w="728" w:type="dxa"/>
          </w:tcPr>
          <w:p w:rsidR="00F55A1F" w:rsidRDefault="00F55A1F" w:rsidP="00F55A1F">
            <w:pPr>
              <w:pStyle w:val="ListParagraph"/>
              <w:widowControl w:val="0"/>
              <w:autoSpaceDE w:val="0"/>
              <w:autoSpaceDN w:val="0"/>
              <w:adjustRightInd w:val="0"/>
              <w:ind w:left="0"/>
              <w:rPr>
                <w:rFonts w:ascii="Arial" w:hAnsi="Arial" w:cs="Times New Roman"/>
              </w:rPr>
            </w:pPr>
          </w:p>
        </w:tc>
        <w:tc>
          <w:tcPr>
            <w:tcW w:w="728" w:type="dxa"/>
          </w:tcPr>
          <w:p w:rsidR="00F55A1F" w:rsidRDefault="00F55A1F" w:rsidP="00F55A1F">
            <w:pPr>
              <w:pStyle w:val="ListParagraph"/>
              <w:widowControl w:val="0"/>
              <w:autoSpaceDE w:val="0"/>
              <w:autoSpaceDN w:val="0"/>
              <w:adjustRightInd w:val="0"/>
              <w:ind w:left="0"/>
              <w:rPr>
                <w:rFonts w:ascii="Arial" w:hAnsi="Arial" w:cs="Times New Roman"/>
              </w:rPr>
            </w:pPr>
          </w:p>
        </w:tc>
        <w:tc>
          <w:tcPr>
            <w:tcW w:w="861" w:type="dxa"/>
          </w:tcPr>
          <w:p w:rsidR="00F55A1F" w:rsidRDefault="00F55A1F" w:rsidP="00F55A1F">
            <w:pPr>
              <w:pStyle w:val="ListParagraph"/>
              <w:widowControl w:val="0"/>
              <w:autoSpaceDE w:val="0"/>
              <w:autoSpaceDN w:val="0"/>
              <w:adjustRightInd w:val="0"/>
              <w:ind w:left="0"/>
              <w:rPr>
                <w:rFonts w:ascii="Arial" w:hAnsi="Arial" w:cs="Times New Roman"/>
              </w:rPr>
            </w:pPr>
          </w:p>
        </w:tc>
      </w:tr>
    </w:tbl>
    <w:p w:rsidR="00F55A1F" w:rsidRDefault="00F55A1F" w:rsidP="00F55A1F">
      <w:pPr>
        <w:widowControl w:val="0"/>
        <w:autoSpaceDE w:val="0"/>
        <w:autoSpaceDN w:val="0"/>
        <w:adjustRightInd w:val="0"/>
        <w:rPr>
          <w:rFonts w:ascii="Arial" w:hAnsi="Arial" w:cs="Times New Roman"/>
        </w:rPr>
      </w:pPr>
    </w:p>
    <w:p w:rsidR="00A13A4A" w:rsidRDefault="00CE0F7D" w:rsidP="00A13A4A">
      <w:pPr>
        <w:pStyle w:val="ListParagraph"/>
        <w:widowControl w:val="0"/>
        <w:numPr>
          <w:ilvl w:val="0"/>
          <w:numId w:val="8"/>
        </w:numPr>
        <w:autoSpaceDE w:val="0"/>
        <w:autoSpaceDN w:val="0"/>
        <w:adjustRightInd w:val="0"/>
        <w:rPr>
          <w:rFonts w:ascii="Arial" w:hAnsi="Arial" w:cs="Times New Roman"/>
        </w:rPr>
      </w:pPr>
      <w:r w:rsidRPr="00A13A4A">
        <w:rPr>
          <w:rFonts w:ascii="Arial" w:hAnsi="Arial" w:cs="Times New Roman"/>
        </w:rPr>
        <w:t xml:space="preserve">Please provide a summary of Milton Hydro’s </w:t>
      </w:r>
      <w:r w:rsidR="001200D6" w:rsidRPr="00A13A4A">
        <w:rPr>
          <w:rFonts w:ascii="Arial" w:hAnsi="Arial" w:cs="Times New Roman"/>
        </w:rPr>
        <w:t xml:space="preserve">incremental internal </w:t>
      </w:r>
      <w:proofErr w:type="spellStart"/>
      <w:r w:rsidR="001200D6" w:rsidRPr="00A13A4A">
        <w:rPr>
          <w:rFonts w:ascii="Arial" w:hAnsi="Arial" w:cs="Times New Roman"/>
        </w:rPr>
        <w:t>labour</w:t>
      </w:r>
      <w:proofErr w:type="spellEnd"/>
      <w:r w:rsidR="001200D6" w:rsidRPr="00A13A4A">
        <w:rPr>
          <w:rFonts w:ascii="Arial" w:hAnsi="Arial" w:cs="Times New Roman"/>
        </w:rPr>
        <w:t xml:space="preserve"> costs</w:t>
      </w:r>
      <w:r w:rsidR="00F55A1F" w:rsidRPr="00A13A4A">
        <w:rPr>
          <w:rFonts w:ascii="Arial" w:hAnsi="Arial" w:cs="Times New Roman"/>
        </w:rPr>
        <w:t xml:space="preserve"> </w:t>
      </w:r>
      <w:r w:rsidRPr="00A13A4A">
        <w:rPr>
          <w:rFonts w:ascii="Arial" w:hAnsi="Arial" w:cs="Times New Roman"/>
        </w:rPr>
        <w:t>for the deployment of smart meters</w:t>
      </w:r>
      <w:r w:rsidR="001200D6" w:rsidRPr="00A13A4A">
        <w:rPr>
          <w:rFonts w:ascii="Arial" w:hAnsi="Arial" w:cs="Times New Roman"/>
        </w:rPr>
        <w:t xml:space="preserve"> in terms of positions, contract type (permanent vs.</w:t>
      </w:r>
      <w:r w:rsidR="00F55A1F" w:rsidRPr="00A13A4A">
        <w:rPr>
          <w:rFonts w:ascii="Arial" w:hAnsi="Arial" w:cs="Times New Roman"/>
        </w:rPr>
        <w:t xml:space="preserve"> </w:t>
      </w:r>
      <w:r w:rsidR="001200D6" w:rsidRPr="00A13A4A">
        <w:rPr>
          <w:rFonts w:ascii="Arial" w:hAnsi="Arial" w:cs="Times New Roman"/>
        </w:rPr>
        <w:t>temporary, part-time vs. full-time), length of employment and work activities.</w:t>
      </w:r>
      <w:r w:rsidR="00A13A4A">
        <w:rPr>
          <w:rFonts w:ascii="Arial" w:hAnsi="Arial" w:cs="Times New Roman"/>
        </w:rPr>
        <w:br/>
      </w:r>
    </w:p>
    <w:p w:rsidR="00A13A4A" w:rsidRDefault="003A512E" w:rsidP="00A13A4A">
      <w:pPr>
        <w:pStyle w:val="ListParagraph"/>
        <w:widowControl w:val="0"/>
        <w:numPr>
          <w:ilvl w:val="0"/>
          <w:numId w:val="8"/>
        </w:numPr>
        <w:autoSpaceDE w:val="0"/>
        <w:autoSpaceDN w:val="0"/>
        <w:adjustRightInd w:val="0"/>
        <w:rPr>
          <w:rFonts w:ascii="Arial" w:hAnsi="Arial" w:cs="Times New Roman"/>
        </w:rPr>
      </w:pPr>
      <w:r w:rsidRPr="00A13A4A">
        <w:rPr>
          <w:rFonts w:ascii="Arial" w:hAnsi="Arial" w:cs="Times New Roman"/>
        </w:rPr>
        <w:t>Please discuss if Milton Hydro collaborated with other LDCs in its smart meter activities related to this application.</w:t>
      </w:r>
      <w:r w:rsidR="00A13A4A">
        <w:rPr>
          <w:rFonts w:ascii="Arial" w:hAnsi="Arial" w:cs="Times New Roman"/>
        </w:rPr>
        <w:br/>
      </w:r>
    </w:p>
    <w:p w:rsidR="002F4A11" w:rsidRPr="00A13A4A" w:rsidRDefault="003A512E" w:rsidP="00A13A4A">
      <w:pPr>
        <w:pStyle w:val="ListParagraph"/>
        <w:widowControl w:val="0"/>
        <w:numPr>
          <w:ilvl w:val="0"/>
          <w:numId w:val="8"/>
        </w:numPr>
        <w:autoSpaceDE w:val="0"/>
        <w:autoSpaceDN w:val="0"/>
        <w:adjustRightInd w:val="0"/>
        <w:rPr>
          <w:rFonts w:ascii="Arial" w:hAnsi="Arial" w:cs="Times New Roman"/>
        </w:rPr>
      </w:pPr>
      <w:bookmarkStart w:id="0" w:name="_GoBack"/>
      <w:bookmarkEnd w:id="0"/>
      <w:r w:rsidRPr="00A13A4A">
        <w:rPr>
          <w:rFonts w:ascii="Arial" w:hAnsi="Arial" w:cs="Times New Roman"/>
        </w:rPr>
        <w:t xml:space="preserve">Please discuss and quantify any operational efficiencies, savings and benefits resulting from smart meter </w:t>
      </w:r>
      <w:r w:rsidR="008F6FFA" w:rsidRPr="00A13A4A">
        <w:rPr>
          <w:rFonts w:ascii="Arial" w:hAnsi="Arial" w:cs="Times New Roman"/>
        </w:rPr>
        <w:t xml:space="preserve">implementation and confirm how any </w:t>
      </w:r>
      <w:r w:rsidRPr="00A13A4A">
        <w:rPr>
          <w:rFonts w:ascii="Arial" w:hAnsi="Arial" w:cs="Times New Roman"/>
        </w:rPr>
        <w:t>savings</w:t>
      </w:r>
      <w:r w:rsidR="008F6FFA" w:rsidRPr="00A13A4A">
        <w:rPr>
          <w:rFonts w:ascii="Arial" w:hAnsi="Arial" w:cs="Times New Roman"/>
        </w:rPr>
        <w:t xml:space="preserve"> are accounted for in this application.</w:t>
      </w:r>
      <w:r w:rsidR="00F55A1F" w:rsidRPr="00A13A4A">
        <w:rPr>
          <w:rFonts w:ascii="Arial" w:hAnsi="Arial" w:cs="Times New Roman"/>
        </w:rPr>
        <w:br/>
      </w:r>
    </w:p>
    <w:p w:rsidR="001200D6" w:rsidRPr="00F55A1F" w:rsidRDefault="001200D6" w:rsidP="001200D6">
      <w:pPr>
        <w:widowControl w:val="0"/>
        <w:autoSpaceDE w:val="0"/>
        <w:autoSpaceDN w:val="0"/>
        <w:adjustRightInd w:val="0"/>
        <w:rPr>
          <w:rFonts w:ascii="Arial" w:hAnsi="Arial" w:cs="Times New Roman"/>
          <w:u w:val="single"/>
        </w:rPr>
      </w:pPr>
      <w:r w:rsidRPr="00F55A1F">
        <w:rPr>
          <w:rFonts w:ascii="Arial" w:hAnsi="Arial" w:cs="Times New Roman"/>
          <w:u w:val="single"/>
        </w:rPr>
        <w:t>VECC Question # 5</w:t>
      </w:r>
    </w:p>
    <w:p w:rsidR="00F55A1F" w:rsidRDefault="00F55A1F" w:rsidP="001200D6">
      <w:pPr>
        <w:widowControl w:val="0"/>
        <w:autoSpaceDE w:val="0"/>
        <w:autoSpaceDN w:val="0"/>
        <w:adjustRightInd w:val="0"/>
        <w:rPr>
          <w:rFonts w:ascii="Arial" w:hAnsi="Arial" w:cs="Times New Roman"/>
        </w:rPr>
      </w:pPr>
    </w:p>
    <w:p w:rsidR="001200D6" w:rsidRPr="00F55A1F" w:rsidRDefault="001200D6" w:rsidP="001200D6">
      <w:pPr>
        <w:widowControl w:val="0"/>
        <w:autoSpaceDE w:val="0"/>
        <w:autoSpaceDN w:val="0"/>
        <w:adjustRightInd w:val="0"/>
        <w:rPr>
          <w:rFonts w:ascii="Arial" w:hAnsi="Arial" w:cs="Times New Roman"/>
        </w:rPr>
      </w:pPr>
      <w:r w:rsidRPr="00F55A1F">
        <w:rPr>
          <w:rFonts w:ascii="Arial" w:hAnsi="Arial" w:cs="Times New Roman"/>
          <w:b/>
        </w:rPr>
        <w:t>Reference 1</w:t>
      </w:r>
      <w:r w:rsidRPr="00F55A1F">
        <w:rPr>
          <w:rFonts w:ascii="Arial" w:hAnsi="Arial" w:cs="Times New Roman"/>
        </w:rPr>
        <w:t>: Smart M</w:t>
      </w:r>
      <w:r w:rsidR="00F55A1F">
        <w:rPr>
          <w:rFonts w:ascii="Arial" w:hAnsi="Arial" w:cs="Times New Roman"/>
        </w:rPr>
        <w:t>eter Model, Version 3</w:t>
      </w:r>
    </w:p>
    <w:p w:rsidR="001200D6" w:rsidRPr="00F55A1F" w:rsidRDefault="001200D6" w:rsidP="001200D6">
      <w:pPr>
        <w:widowControl w:val="0"/>
        <w:autoSpaceDE w:val="0"/>
        <w:autoSpaceDN w:val="0"/>
        <w:adjustRightInd w:val="0"/>
        <w:rPr>
          <w:rFonts w:ascii="Arial" w:hAnsi="Arial" w:cs="Times New Roman"/>
        </w:rPr>
      </w:pPr>
      <w:r w:rsidRPr="00F55A1F">
        <w:rPr>
          <w:rFonts w:ascii="Arial" w:hAnsi="Arial" w:cs="Times New Roman"/>
          <w:b/>
        </w:rPr>
        <w:t>Reference 2</w:t>
      </w:r>
      <w:r w:rsidRPr="00F55A1F">
        <w:rPr>
          <w:rFonts w:ascii="Arial" w:hAnsi="Arial" w:cs="Times New Roman"/>
        </w:rPr>
        <w:t>: Board Guideline G-2011-0001, Smart Meter Funding and Cost Recovery</w:t>
      </w:r>
      <w:r w:rsidR="00F55A1F">
        <w:rPr>
          <w:rFonts w:ascii="Arial" w:hAnsi="Arial" w:cs="Times New Roman"/>
        </w:rPr>
        <w:t xml:space="preserve"> </w:t>
      </w:r>
      <w:r w:rsidRPr="00F55A1F">
        <w:rPr>
          <w:rFonts w:ascii="Arial" w:hAnsi="Arial" w:cs="Times New Roman"/>
        </w:rPr>
        <w:t>– Final Disposition, dated December 15, 2011, Page 19</w:t>
      </w:r>
    </w:p>
    <w:p w:rsidR="00F55A1F" w:rsidRDefault="00F55A1F" w:rsidP="001200D6">
      <w:pPr>
        <w:widowControl w:val="0"/>
        <w:autoSpaceDE w:val="0"/>
        <w:autoSpaceDN w:val="0"/>
        <w:adjustRightInd w:val="0"/>
        <w:rPr>
          <w:rFonts w:ascii="Arial" w:hAnsi="Arial" w:cs="Times New Roman"/>
        </w:rPr>
      </w:pPr>
    </w:p>
    <w:p w:rsidR="001200D6" w:rsidRPr="00F55A1F" w:rsidRDefault="001200D6" w:rsidP="001200D6">
      <w:pPr>
        <w:widowControl w:val="0"/>
        <w:autoSpaceDE w:val="0"/>
        <w:autoSpaceDN w:val="0"/>
        <w:adjustRightInd w:val="0"/>
        <w:rPr>
          <w:rFonts w:ascii="Arial" w:hAnsi="Arial" w:cs="Times New Roman"/>
        </w:rPr>
      </w:pPr>
      <w:r w:rsidRPr="00F55A1F">
        <w:rPr>
          <w:rFonts w:ascii="Arial" w:hAnsi="Arial" w:cs="Times New Roman"/>
          <w:u w:val="single"/>
        </w:rPr>
        <w:t>Preamble:</w:t>
      </w:r>
      <w:r w:rsidRPr="00F55A1F">
        <w:rPr>
          <w:rFonts w:ascii="Arial" w:hAnsi="Arial" w:cs="Times New Roman"/>
        </w:rPr>
        <w:t xml:space="preserve"> The Guideline states, “The Board views that, where practical and where</w:t>
      </w:r>
      <w:r w:rsidR="00CE0F7D">
        <w:rPr>
          <w:rFonts w:ascii="Arial" w:hAnsi="Arial" w:cs="Times New Roman"/>
        </w:rPr>
        <w:t xml:space="preserve"> </w:t>
      </w:r>
      <w:r w:rsidRPr="00F55A1F">
        <w:rPr>
          <w:rFonts w:ascii="Arial" w:hAnsi="Arial" w:cs="Times New Roman"/>
        </w:rPr>
        <w:t>data is available, class specific SMDRs should be calculated on full cost causality.”</w:t>
      </w:r>
      <w:r w:rsidR="00F55A1F">
        <w:rPr>
          <w:rFonts w:ascii="Arial" w:hAnsi="Arial" w:cs="Times New Roman"/>
        </w:rPr>
        <w:br/>
      </w:r>
    </w:p>
    <w:p w:rsidR="00F55A1F" w:rsidRDefault="001200D6" w:rsidP="00F55A1F">
      <w:pPr>
        <w:pStyle w:val="ListParagraph"/>
        <w:widowControl w:val="0"/>
        <w:numPr>
          <w:ilvl w:val="0"/>
          <w:numId w:val="7"/>
        </w:numPr>
        <w:autoSpaceDE w:val="0"/>
        <w:autoSpaceDN w:val="0"/>
        <w:adjustRightInd w:val="0"/>
        <w:rPr>
          <w:rFonts w:ascii="Arial" w:hAnsi="Arial" w:cs="Times New Roman"/>
        </w:rPr>
      </w:pPr>
      <w:r w:rsidRPr="00F55A1F">
        <w:rPr>
          <w:rFonts w:ascii="Arial" w:hAnsi="Arial" w:cs="Times New Roman"/>
        </w:rPr>
        <w:t>Please complete a separate smart meter revenue requirement model by customer</w:t>
      </w:r>
      <w:r w:rsidR="00CE0F7D">
        <w:rPr>
          <w:rFonts w:ascii="Arial" w:hAnsi="Arial" w:cs="Times New Roman"/>
        </w:rPr>
        <w:t xml:space="preserve"> class. (I</w:t>
      </w:r>
      <w:r w:rsidRPr="00F55A1F">
        <w:rPr>
          <w:rFonts w:ascii="Arial" w:hAnsi="Arial" w:cs="Times New Roman"/>
        </w:rPr>
        <w:t>nclude any adjustments resulting from interrogatory responses)</w:t>
      </w:r>
      <w:r w:rsidR="00F55A1F">
        <w:rPr>
          <w:rFonts w:ascii="Arial" w:hAnsi="Arial" w:cs="Times New Roman"/>
        </w:rPr>
        <w:br/>
      </w:r>
    </w:p>
    <w:p w:rsidR="00CE0F7D" w:rsidRDefault="001200D6" w:rsidP="001200D6">
      <w:pPr>
        <w:pStyle w:val="ListParagraph"/>
        <w:widowControl w:val="0"/>
        <w:numPr>
          <w:ilvl w:val="0"/>
          <w:numId w:val="7"/>
        </w:numPr>
        <w:autoSpaceDE w:val="0"/>
        <w:autoSpaceDN w:val="0"/>
        <w:adjustRightInd w:val="0"/>
        <w:rPr>
          <w:rFonts w:ascii="Arial" w:hAnsi="Arial" w:cs="Times New Roman"/>
        </w:rPr>
      </w:pPr>
      <w:r w:rsidRPr="00F55A1F">
        <w:rPr>
          <w:rFonts w:ascii="Arial" w:hAnsi="Arial" w:cs="Times New Roman"/>
        </w:rPr>
        <w:t>Please re-calculate the SMDR &amp; SMIRR rate riders based on full cost causality by</w:t>
      </w:r>
      <w:r w:rsidR="00F55A1F">
        <w:rPr>
          <w:rFonts w:ascii="Arial" w:hAnsi="Arial" w:cs="Times New Roman"/>
        </w:rPr>
        <w:t xml:space="preserve"> r</w:t>
      </w:r>
      <w:r w:rsidRPr="00F55A1F">
        <w:rPr>
          <w:rFonts w:ascii="Arial" w:hAnsi="Arial" w:cs="Times New Roman"/>
        </w:rPr>
        <w:t>ate class.</w:t>
      </w:r>
      <w:r w:rsidR="00CE0F7D">
        <w:rPr>
          <w:rFonts w:ascii="Arial" w:hAnsi="Arial" w:cs="Times New Roman"/>
        </w:rPr>
        <w:br/>
      </w:r>
    </w:p>
    <w:p w:rsidR="001200D6" w:rsidRPr="00CE0F7D" w:rsidRDefault="00F55A1F" w:rsidP="00CE0F7D">
      <w:pPr>
        <w:pStyle w:val="ListParagraph"/>
        <w:widowControl w:val="0"/>
        <w:numPr>
          <w:ilvl w:val="0"/>
          <w:numId w:val="7"/>
        </w:numPr>
        <w:autoSpaceDE w:val="0"/>
        <w:autoSpaceDN w:val="0"/>
        <w:adjustRightInd w:val="0"/>
        <w:rPr>
          <w:rFonts w:ascii="Arial" w:hAnsi="Arial" w:cs="Times New Roman"/>
        </w:rPr>
      </w:pPr>
      <w:r w:rsidRPr="00CE0F7D">
        <w:rPr>
          <w:rFonts w:ascii="Arial" w:hAnsi="Arial" w:cs="Times New Roman"/>
        </w:rPr>
        <w:t>If Milton Hydro</w:t>
      </w:r>
      <w:r w:rsidR="001200D6" w:rsidRPr="00CE0F7D">
        <w:rPr>
          <w:rFonts w:ascii="Arial" w:hAnsi="Arial" w:cs="Times New Roman"/>
        </w:rPr>
        <w:t xml:space="preserve"> is unable to provide separate smart meter revenue</w:t>
      </w:r>
    </w:p>
    <w:p w:rsidR="00383811" w:rsidRPr="00A13A4A" w:rsidRDefault="001200D6" w:rsidP="00A13A4A">
      <w:pPr>
        <w:pStyle w:val="ListParagraph"/>
        <w:widowControl w:val="0"/>
        <w:autoSpaceDE w:val="0"/>
        <w:autoSpaceDN w:val="0"/>
        <w:adjustRightInd w:val="0"/>
        <w:ind w:left="0" w:firstLine="360"/>
        <w:rPr>
          <w:rFonts w:ascii="Arial" w:hAnsi="Arial" w:cs="Times New Roman"/>
        </w:rPr>
      </w:pPr>
      <w:proofErr w:type="gramStart"/>
      <w:r w:rsidRPr="00F55A1F">
        <w:rPr>
          <w:rFonts w:ascii="Arial" w:hAnsi="Arial" w:cs="Times New Roman"/>
        </w:rPr>
        <w:t>requirement</w:t>
      </w:r>
      <w:proofErr w:type="gramEnd"/>
      <w:r w:rsidRPr="00F55A1F">
        <w:rPr>
          <w:rFonts w:ascii="Arial" w:hAnsi="Arial" w:cs="Times New Roman"/>
        </w:rPr>
        <w:t xml:space="preserve"> models by rate class, please</w:t>
      </w:r>
      <w:r w:rsidR="00A13A4A">
        <w:rPr>
          <w:rFonts w:ascii="Arial" w:hAnsi="Arial" w:cs="Times New Roman"/>
        </w:rPr>
        <w:t xml:space="preserve"> provide a detailed explanation.</w:t>
      </w:r>
    </w:p>
    <w:p w:rsidR="00383811" w:rsidRDefault="00383811" w:rsidP="00CE0F7D">
      <w:pPr>
        <w:pStyle w:val="ListParagraph"/>
        <w:widowControl w:val="0"/>
        <w:autoSpaceDE w:val="0"/>
        <w:autoSpaceDN w:val="0"/>
        <w:adjustRightInd w:val="0"/>
        <w:ind w:left="0" w:firstLine="360"/>
        <w:rPr>
          <w:rFonts w:ascii="Arial" w:hAnsi="Arial" w:cs="Times New Roman"/>
        </w:rPr>
      </w:pPr>
    </w:p>
    <w:p w:rsidR="00383811" w:rsidRPr="00A13A4A" w:rsidRDefault="00A13A4A" w:rsidP="00383811">
      <w:pPr>
        <w:widowControl w:val="0"/>
        <w:autoSpaceDE w:val="0"/>
        <w:autoSpaceDN w:val="0"/>
        <w:adjustRightInd w:val="0"/>
        <w:rPr>
          <w:rFonts w:ascii="Arial" w:hAnsi="Arial" w:cs="Times New Roman"/>
          <w:u w:val="single"/>
        </w:rPr>
      </w:pPr>
      <w:r>
        <w:rPr>
          <w:rFonts w:ascii="Arial" w:hAnsi="Arial" w:cs="Times New Roman"/>
          <w:u w:val="single"/>
        </w:rPr>
        <w:t>VECC Question # 6</w:t>
      </w:r>
    </w:p>
    <w:p w:rsidR="00A13A4A" w:rsidRDefault="00A13A4A" w:rsidP="00383811">
      <w:pPr>
        <w:widowControl w:val="0"/>
        <w:autoSpaceDE w:val="0"/>
        <w:autoSpaceDN w:val="0"/>
        <w:adjustRightInd w:val="0"/>
        <w:rPr>
          <w:rFonts w:ascii="Arial" w:hAnsi="Arial" w:cs="Times New Roman"/>
        </w:rPr>
      </w:pPr>
    </w:p>
    <w:p w:rsidR="00A13A4A" w:rsidRDefault="00A13A4A" w:rsidP="00A13A4A">
      <w:pPr>
        <w:widowControl w:val="0"/>
        <w:autoSpaceDE w:val="0"/>
        <w:autoSpaceDN w:val="0"/>
        <w:adjustRightInd w:val="0"/>
        <w:rPr>
          <w:rFonts w:ascii="Arial" w:hAnsi="Arial" w:cs="Times New Roman"/>
          <w:u w:val="single"/>
        </w:rPr>
      </w:pPr>
      <w:r w:rsidRPr="00246EBB">
        <w:rPr>
          <w:rFonts w:ascii="Arial" w:hAnsi="Arial" w:cs="Times New Roman"/>
          <w:b/>
        </w:rPr>
        <w:t>Reference:</w:t>
      </w:r>
      <w:r w:rsidRPr="00246EBB">
        <w:rPr>
          <w:rFonts w:ascii="Arial" w:hAnsi="Arial" w:cs="Times New Roman"/>
        </w:rPr>
        <w:t xml:space="preserve"> </w:t>
      </w:r>
      <w:r>
        <w:rPr>
          <w:rFonts w:ascii="Arial" w:hAnsi="Arial" w:cs="Times New Roman"/>
        </w:rPr>
        <w:t>Application, Page 22</w:t>
      </w:r>
    </w:p>
    <w:p w:rsidR="00A13A4A" w:rsidRDefault="00A13A4A" w:rsidP="00A13A4A">
      <w:pPr>
        <w:widowControl w:val="0"/>
        <w:autoSpaceDE w:val="0"/>
        <w:autoSpaceDN w:val="0"/>
        <w:adjustRightInd w:val="0"/>
        <w:rPr>
          <w:rFonts w:ascii="Arial" w:hAnsi="Arial" w:cs="Times New Roman"/>
          <w:u w:val="single"/>
        </w:rPr>
      </w:pPr>
    </w:p>
    <w:p w:rsidR="00A13A4A" w:rsidRPr="00A13A4A" w:rsidRDefault="00383811" w:rsidP="00A13A4A">
      <w:pPr>
        <w:widowControl w:val="0"/>
        <w:autoSpaceDE w:val="0"/>
        <w:autoSpaceDN w:val="0"/>
        <w:adjustRightInd w:val="0"/>
        <w:rPr>
          <w:rFonts w:ascii="Arial" w:hAnsi="Arial" w:cs="Times New Roman"/>
        </w:rPr>
      </w:pPr>
      <w:r w:rsidRPr="00A13A4A">
        <w:rPr>
          <w:rFonts w:ascii="Arial" w:hAnsi="Arial" w:cs="Times New Roman"/>
          <w:u w:val="single"/>
        </w:rPr>
        <w:t>Preamble:</w:t>
      </w:r>
      <w:r w:rsidR="00A13A4A">
        <w:rPr>
          <w:rFonts w:ascii="Arial" w:hAnsi="Arial" w:cs="Times New Roman"/>
        </w:rPr>
        <w:t xml:space="preserve"> </w:t>
      </w:r>
      <w:r w:rsidR="00A13A4A" w:rsidRPr="00A13A4A">
        <w:rPr>
          <w:rFonts w:ascii="Arial" w:hAnsi="Arial" w:cs="Times New Roman"/>
        </w:rPr>
        <w:t>The Board’s Guideline (G-2011-0001) indicates that a distributor may incur costs that are</w:t>
      </w:r>
      <w:r w:rsidR="00A13A4A">
        <w:rPr>
          <w:rFonts w:ascii="Arial" w:hAnsi="Arial" w:cs="Times New Roman"/>
        </w:rPr>
        <w:t xml:space="preserve"> </w:t>
      </w:r>
      <w:r w:rsidR="00A13A4A" w:rsidRPr="00A13A4A">
        <w:rPr>
          <w:rFonts w:ascii="Arial" w:hAnsi="Arial" w:cs="Times New Roman"/>
        </w:rPr>
        <w:t>beyond the minimum functionality as defined in O. Reg. 425/06.</w:t>
      </w:r>
      <w:r w:rsidR="00A13A4A">
        <w:rPr>
          <w:rFonts w:ascii="Arial" w:hAnsi="Arial" w:cs="Times New Roman"/>
        </w:rPr>
        <w:t xml:space="preserve">  </w:t>
      </w:r>
      <w:r w:rsidR="00A13A4A" w:rsidRPr="00A13A4A">
        <w:rPr>
          <w:rFonts w:ascii="Arial" w:hAnsi="Arial" w:cs="Times New Roman"/>
        </w:rPr>
        <w:t>Sp</w:t>
      </w:r>
      <w:r w:rsidR="00A13A4A">
        <w:rPr>
          <w:rFonts w:ascii="Arial" w:hAnsi="Arial" w:cs="Times New Roman"/>
        </w:rPr>
        <w:t>ecifically the Guideline states:</w:t>
      </w:r>
      <w:r w:rsidR="00A13A4A">
        <w:rPr>
          <w:rFonts w:ascii="Arial" w:hAnsi="Arial" w:cs="Times New Roman"/>
        </w:rPr>
        <w:br/>
      </w:r>
      <w:r w:rsidR="00A13A4A">
        <w:rPr>
          <w:rFonts w:ascii="Arial" w:hAnsi="Arial" w:cs="Times New Roman"/>
        </w:rPr>
        <w:br/>
      </w:r>
      <w:r w:rsidR="00A13A4A" w:rsidRPr="00A13A4A">
        <w:rPr>
          <w:rFonts w:ascii="Arial" w:hAnsi="Arial" w:cs="Times New Roman"/>
          <w:u w:val="single"/>
        </w:rPr>
        <w:t>3.4 Costs Beyond Minimum Functionality</w:t>
      </w:r>
    </w:p>
    <w:p w:rsidR="00A13A4A" w:rsidRPr="00A13A4A" w:rsidRDefault="00A13A4A" w:rsidP="00A13A4A">
      <w:pPr>
        <w:widowControl w:val="0"/>
        <w:autoSpaceDE w:val="0"/>
        <w:autoSpaceDN w:val="0"/>
        <w:adjustRightInd w:val="0"/>
        <w:rPr>
          <w:rFonts w:ascii="Arial" w:hAnsi="Arial" w:cs="Times New Roman"/>
        </w:rPr>
      </w:pPr>
      <w:r>
        <w:rPr>
          <w:rFonts w:ascii="Arial" w:hAnsi="Arial" w:cs="Times New Roman"/>
        </w:rPr>
        <w:br/>
        <w:t>“</w:t>
      </w:r>
      <w:r w:rsidRPr="00A13A4A">
        <w:rPr>
          <w:rFonts w:ascii="Arial" w:hAnsi="Arial" w:cs="Times New Roman"/>
        </w:rPr>
        <w:t>While authorized smart meter deployment must meet the requirements for</w:t>
      </w:r>
    </w:p>
    <w:p w:rsidR="00A13A4A" w:rsidRPr="00A13A4A" w:rsidRDefault="00A13A4A" w:rsidP="00A13A4A">
      <w:pPr>
        <w:widowControl w:val="0"/>
        <w:autoSpaceDE w:val="0"/>
        <w:autoSpaceDN w:val="0"/>
        <w:adjustRightInd w:val="0"/>
        <w:rPr>
          <w:rFonts w:ascii="Arial" w:hAnsi="Arial" w:cs="Times New Roman"/>
        </w:rPr>
      </w:pPr>
      <w:proofErr w:type="gramStart"/>
      <w:r w:rsidRPr="00A13A4A">
        <w:rPr>
          <w:rFonts w:ascii="Arial" w:hAnsi="Arial" w:cs="Times New Roman"/>
        </w:rPr>
        <w:t>minimum</w:t>
      </w:r>
      <w:proofErr w:type="gramEnd"/>
      <w:r w:rsidRPr="00A13A4A">
        <w:rPr>
          <w:rFonts w:ascii="Arial" w:hAnsi="Arial" w:cs="Times New Roman"/>
        </w:rPr>
        <w:t xml:space="preserve"> functionality, a distributor may incur costs that are beyond the minimum</w:t>
      </w:r>
    </w:p>
    <w:p w:rsidR="00A13A4A" w:rsidRPr="00A13A4A" w:rsidRDefault="00A13A4A" w:rsidP="00A13A4A">
      <w:pPr>
        <w:widowControl w:val="0"/>
        <w:autoSpaceDE w:val="0"/>
        <w:autoSpaceDN w:val="0"/>
        <w:adjustRightInd w:val="0"/>
        <w:rPr>
          <w:rFonts w:ascii="Arial" w:hAnsi="Arial" w:cs="Times New Roman"/>
        </w:rPr>
      </w:pPr>
      <w:proofErr w:type="gramStart"/>
      <w:r w:rsidRPr="00A13A4A">
        <w:rPr>
          <w:rFonts w:ascii="Arial" w:hAnsi="Arial" w:cs="Times New Roman"/>
        </w:rPr>
        <w:t>functionality</w:t>
      </w:r>
      <w:proofErr w:type="gramEnd"/>
      <w:r w:rsidRPr="00A13A4A">
        <w:rPr>
          <w:rFonts w:ascii="Arial" w:hAnsi="Arial" w:cs="Times New Roman"/>
        </w:rPr>
        <w:t xml:space="preserve"> as defined in </w:t>
      </w:r>
      <w:proofErr w:type="spellStart"/>
      <w:r w:rsidRPr="00A13A4A">
        <w:rPr>
          <w:rFonts w:ascii="Arial" w:hAnsi="Arial" w:cs="Times New Roman"/>
        </w:rPr>
        <w:t>O.Reg</w:t>
      </w:r>
      <w:proofErr w:type="spellEnd"/>
      <w:r w:rsidRPr="00A13A4A">
        <w:rPr>
          <w:rFonts w:ascii="Arial" w:hAnsi="Arial" w:cs="Times New Roman"/>
        </w:rPr>
        <w:t>. 425/06. To date, the Board has reviewed three</w:t>
      </w:r>
    </w:p>
    <w:p w:rsidR="00A13A4A" w:rsidRPr="00A13A4A" w:rsidRDefault="00A13A4A" w:rsidP="00A13A4A">
      <w:pPr>
        <w:widowControl w:val="0"/>
        <w:autoSpaceDE w:val="0"/>
        <w:autoSpaceDN w:val="0"/>
        <w:adjustRightInd w:val="0"/>
        <w:rPr>
          <w:rFonts w:ascii="Arial" w:hAnsi="Arial" w:cs="Times New Roman"/>
        </w:rPr>
      </w:pPr>
      <w:proofErr w:type="gramStart"/>
      <w:r w:rsidRPr="00A13A4A">
        <w:rPr>
          <w:rFonts w:ascii="Arial" w:hAnsi="Arial" w:cs="Times New Roman"/>
        </w:rPr>
        <w:t>types</w:t>
      </w:r>
      <w:proofErr w:type="gramEnd"/>
      <w:r w:rsidRPr="00A13A4A">
        <w:rPr>
          <w:rFonts w:ascii="Arial" w:hAnsi="Arial" w:cs="Times New Roman"/>
        </w:rPr>
        <w:t xml:space="preserve"> of costs that are beyond minimum functionality:</w:t>
      </w:r>
      <w:r>
        <w:rPr>
          <w:rFonts w:ascii="Arial" w:hAnsi="Arial" w:cs="Times New Roman"/>
        </w:rPr>
        <w:br/>
      </w:r>
    </w:p>
    <w:p w:rsidR="00A13A4A" w:rsidRPr="00A13A4A" w:rsidRDefault="00A13A4A" w:rsidP="00A13A4A">
      <w:pPr>
        <w:widowControl w:val="0"/>
        <w:autoSpaceDE w:val="0"/>
        <w:autoSpaceDN w:val="0"/>
        <w:adjustRightInd w:val="0"/>
        <w:rPr>
          <w:rFonts w:ascii="Arial" w:hAnsi="Arial" w:cs="Times New Roman"/>
        </w:rPr>
      </w:pPr>
      <w:r w:rsidRPr="00A13A4A">
        <w:rPr>
          <w:rFonts w:ascii="Arial" w:hAnsi="Arial" w:cs="Times New Roman"/>
        </w:rPr>
        <w:t>• Costs for technical capabilities in the smart meters or related communications</w:t>
      </w:r>
    </w:p>
    <w:p w:rsidR="00A13A4A" w:rsidRPr="00A13A4A" w:rsidRDefault="00A13A4A" w:rsidP="00A13A4A">
      <w:pPr>
        <w:widowControl w:val="0"/>
        <w:autoSpaceDE w:val="0"/>
        <w:autoSpaceDN w:val="0"/>
        <w:adjustRightInd w:val="0"/>
        <w:rPr>
          <w:rFonts w:ascii="Arial" w:hAnsi="Arial" w:cs="Times New Roman"/>
        </w:rPr>
      </w:pPr>
      <w:proofErr w:type="gramStart"/>
      <w:r w:rsidRPr="00A13A4A">
        <w:rPr>
          <w:rFonts w:ascii="Arial" w:hAnsi="Arial" w:cs="Times New Roman"/>
        </w:rPr>
        <w:t>infrastructure</w:t>
      </w:r>
      <w:proofErr w:type="gramEnd"/>
      <w:r w:rsidRPr="00A13A4A">
        <w:rPr>
          <w:rFonts w:ascii="Arial" w:hAnsi="Arial" w:cs="Times New Roman"/>
        </w:rPr>
        <w:t xml:space="preserve"> that exceed those specified in </w:t>
      </w:r>
      <w:proofErr w:type="spellStart"/>
      <w:r w:rsidRPr="00A13A4A">
        <w:rPr>
          <w:rFonts w:ascii="Arial" w:hAnsi="Arial" w:cs="Times New Roman"/>
        </w:rPr>
        <w:t>O.Reg</w:t>
      </w:r>
      <w:proofErr w:type="spellEnd"/>
      <w:r w:rsidRPr="00A13A4A">
        <w:rPr>
          <w:rFonts w:ascii="Arial" w:hAnsi="Arial" w:cs="Times New Roman"/>
        </w:rPr>
        <w:t xml:space="preserve"> 425/06;</w:t>
      </w:r>
    </w:p>
    <w:p w:rsidR="00A13A4A" w:rsidRPr="00A13A4A" w:rsidRDefault="00A13A4A" w:rsidP="00A13A4A">
      <w:pPr>
        <w:widowControl w:val="0"/>
        <w:autoSpaceDE w:val="0"/>
        <w:autoSpaceDN w:val="0"/>
        <w:adjustRightInd w:val="0"/>
        <w:rPr>
          <w:rFonts w:ascii="Arial" w:hAnsi="Arial" w:cs="Times New Roman"/>
        </w:rPr>
      </w:pPr>
      <w:r w:rsidRPr="00A13A4A">
        <w:rPr>
          <w:rFonts w:ascii="Arial" w:hAnsi="Arial" w:cs="Times New Roman"/>
        </w:rPr>
        <w:t>• Costs for deployment of smart meters to customers other than residential and small</w:t>
      </w:r>
      <w:r>
        <w:rPr>
          <w:rFonts w:ascii="Arial" w:hAnsi="Arial" w:cs="Times New Roman"/>
        </w:rPr>
        <w:t xml:space="preserve"> </w:t>
      </w:r>
      <w:r w:rsidRPr="00A13A4A">
        <w:rPr>
          <w:rFonts w:ascii="Arial" w:hAnsi="Arial" w:cs="Times New Roman"/>
        </w:rPr>
        <w:t>general service (i.e. Residential and GS &lt; 50 kW customers); and</w:t>
      </w:r>
    </w:p>
    <w:p w:rsidR="00383811" w:rsidRPr="00A13A4A" w:rsidRDefault="00A13A4A" w:rsidP="00383811">
      <w:pPr>
        <w:widowControl w:val="0"/>
        <w:autoSpaceDE w:val="0"/>
        <w:autoSpaceDN w:val="0"/>
        <w:adjustRightInd w:val="0"/>
        <w:rPr>
          <w:rFonts w:ascii="Arial" w:hAnsi="Arial" w:cs="Times New Roman"/>
        </w:rPr>
      </w:pPr>
      <w:r w:rsidRPr="00A13A4A">
        <w:rPr>
          <w:rFonts w:ascii="Arial" w:hAnsi="Arial" w:cs="Times New Roman"/>
        </w:rPr>
        <w:t>• Costs for TOU rate implementation, CIS system upgrades</w:t>
      </w:r>
      <w:r>
        <w:rPr>
          <w:rFonts w:ascii="Arial" w:hAnsi="Arial" w:cs="Times New Roman"/>
        </w:rPr>
        <w:t xml:space="preserve">, web presentation, integration </w:t>
      </w:r>
      <w:r w:rsidRPr="00A13A4A">
        <w:rPr>
          <w:rFonts w:ascii="Arial" w:hAnsi="Arial" w:cs="Times New Roman"/>
        </w:rPr>
        <w:t>with the MDM/R, etc.</w:t>
      </w:r>
      <w:r>
        <w:rPr>
          <w:rFonts w:ascii="Arial" w:hAnsi="Arial" w:cs="Times New Roman"/>
        </w:rPr>
        <w:t xml:space="preserve"> “</w:t>
      </w:r>
      <w:r w:rsidR="00383811" w:rsidRPr="00A13A4A">
        <w:rPr>
          <w:rFonts w:ascii="Arial" w:hAnsi="Arial" w:cs="Times New Roman"/>
        </w:rPr>
        <w:t>Costs for other matters such as CIS changes or TOU bill presentment may be</w:t>
      </w:r>
      <w:r>
        <w:rPr>
          <w:rFonts w:ascii="Arial" w:hAnsi="Arial" w:cs="Times New Roman"/>
        </w:rPr>
        <w:t xml:space="preserve"> </w:t>
      </w:r>
      <w:r w:rsidR="00383811" w:rsidRPr="00A13A4A">
        <w:rPr>
          <w:rFonts w:ascii="Arial" w:hAnsi="Arial" w:cs="Times New Roman"/>
        </w:rPr>
        <w:t>recoverable, but the distributor will have to support these costs and will have to</w:t>
      </w:r>
      <w:r>
        <w:rPr>
          <w:rFonts w:ascii="Arial" w:hAnsi="Arial" w:cs="Times New Roman"/>
        </w:rPr>
        <w:t xml:space="preserve"> </w:t>
      </w:r>
      <w:r w:rsidR="00383811" w:rsidRPr="00A13A4A">
        <w:rPr>
          <w:rFonts w:ascii="Arial" w:hAnsi="Arial" w:cs="Times New Roman"/>
        </w:rPr>
        <w:t>demonstrate how they are required for the smart meter deployment program and</w:t>
      </w:r>
      <w:r>
        <w:rPr>
          <w:rFonts w:ascii="Arial" w:hAnsi="Arial" w:cs="Times New Roman"/>
        </w:rPr>
        <w:t xml:space="preserve"> </w:t>
      </w:r>
      <w:r w:rsidR="00383811" w:rsidRPr="00A13A4A">
        <w:rPr>
          <w:rFonts w:ascii="Arial" w:hAnsi="Arial" w:cs="Times New Roman"/>
        </w:rPr>
        <w:t>that they are incremental to the distributor’s normal operating costs.</w:t>
      </w:r>
      <w:r>
        <w:rPr>
          <w:rFonts w:ascii="Arial" w:hAnsi="Arial" w:cs="Times New Roman"/>
        </w:rPr>
        <w:t>”</w:t>
      </w:r>
      <w:r>
        <w:rPr>
          <w:rFonts w:ascii="Arial" w:hAnsi="Arial" w:cs="Times New Roman"/>
        </w:rPr>
        <w:br/>
      </w:r>
    </w:p>
    <w:p w:rsidR="00383811" w:rsidRPr="00A13A4A" w:rsidRDefault="00383811" w:rsidP="00A13A4A">
      <w:pPr>
        <w:widowControl w:val="0"/>
        <w:autoSpaceDE w:val="0"/>
        <w:autoSpaceDN w:val="0"/>
        <w:adjustRightInd w:val="0"/>
        <w:rPr>
          <w:rFonts w:ascii="Arial" w:hAnsi="Arial" w:cs="Times New Roman"/>
        </w:rPr>
      </w:pPr>
      <w:r w:rsidRPr="00A13A4A">
        <w:rPr>
          <w:rFonts w:ascii="Arial" w:hAnsi="Arial" w:cs="Times New Roman"/>
        </w:rPr>
        <w:t xml:space="preserve">a) </w:t>
      </w:r>
      <w:r w:rsidR="00A13A4A">
        <w:rPr>
          <w:rFonts w:ascii="Arial" w:hAnsi="Arial" w:cs="Times New Roman"/>
        </w:rPr>
        <w:t xml:space="preserve">In accordance with the above Guidelines, please </w:t>
      </w:r>
      <w:r w:rsidRPr="00A13A4A">
        <w:rPr>
          <w:rFonts w:ascii="Arial" w:hAnsi="Arial" w:cs="Times New Roman"/>
        </w:rPr>
        <w:t xml:space="preserve">provide a breakdown and description of </w:t>
      </w:r>
      <w:r w:rsidR="00A13A4A">
        <w:rPr>
          <w:rFonts w:ascii="Arial" w:hAnsi="Arial" w:cs="Times New Roman"/>
        </w:rPr>
        <w:t xml:space="preserve">Milton Hydro’s </w:t>
      </w:r>
      <w:r w:rsidRPr="00A13A4A">
        <w:rPr>
          <w:rFonts w:ascii="Arial" w:hAnsi="Arial" w:cs="Times New Roman"/>
        </w:rPr>
        <w:t xml:space="preserve">costs </w:t>
      </w:r>
      <w:r w:rsidR="00A13A4A">
        <w:rPr>
          <w:rFonts w:ascii="Arial" w:hAnsi="Arial" w:cs="Times New Roman"/>
        </w:rPr>
        <w:t>beyond minimum functionality by year.</w:t>
      </w:r>
    </w:p>
    <w:p w:rsidR="00383811" w:rsidRDefault="00383811" w:rsidP="00CE0F7D">
      <w:pPr>
        <w:pStyle w:val="ListParagraph"/>
        <w:widowControl w:val="0"/>
        <w:autoSpaceDE w:val="0"/>
        <w:autoSpaceDN w:val="0"/>
        <w:adjustRightInd w:val="0"/>
        <w:ind w:left="0" w:firstLine="360"/>
        <w:rPr>
          <w:rFonts w:ascii="Arial" w:hAnsi="Arial" w:cs="Times New Roman"/>
        </w:rPr>
      </w:pPr>
    </w:p>
    <w:p w:rsidR="00383811" w:rsidRPr="00F55A1F" w:rsidRDefault="00383811" w:rsidP="00CE0F7D">
      <w:pPr>
        <w:pStyle w:val="ListParagraph"/>
        <w:widowControl w:val="0"/>
        <w:autoSpaceDE w:val="0"/>
        <w:autoSpaceDN w:val="0"/>
        <w:adjustRightInd w:val="0"/>
        <w:ind w:left="0" w:firstLine="360"/>
        <w:rPr>
          <w:rFonts w:ascii="Arial" w:hAnsi="Arial" w:cs="Times New Roman"/>
        </w:rPr>
      </w:pPr>
    </w:p>
    <w:sectPr w:rsidR="00383811" w:rsidRPr="00F55A1F" w:rsidSect="00B94ED7">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7A1B"/>
    <w:multiLevelType w:val="hybridMultilevel"/>
    <w:tmpl w:val="67800A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167074"/>
    <w:multiLevelType w:val="hybridMultilevel"/>
    <w:tmpl w:val="9FDADA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33674"/>
    <w:multiLevelType w:val="hybridMultilevel"/>
    <w:tmpl w:val="72F80C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5C0F21"/>
    <w:multiLevelType w:val="hybridMultilevel"/>
    <w:tmpl w:val="0E4031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34B628C"/>
    <w:multiLevelType w:val="hybridMultilevel"/>
    <w:tmpl w:val="0E4031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48A169C"/>
    <w:multiLevelType w:val="hybridMultilevel"/>
    <w:tmpl w:val="2062A6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0CB54EA"/>
    <w:multiLevelType w:val="hybridMultilevel"/>
    <w:tmpl w:val="CDF81B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60532EF"/>
    <w:multiLevelType w:val="hybridMultilevel"/>
    <w:tmpl w:val="532051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9B01A3"/>
    <w:multiLevelType w:val="hybridMultilevel"/>
    <w:tmpl w:val="F5CE95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5"/>
  </w:num>
  <w:num w:numId="4">
    <w:abstractNumId w:val="8"/>
  </w:num>
  <w:num w:numId="5">
    <w:abstractNumId w:val="4"/>
  </w:num>
  <w:num w:numId="6">
    <w:abstractNumId w:val="1"/>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08"/>
    <w:rsid w:val="000A6360"/>
    <w:rsid w:val="001200D6"/>
    <w:rsid w:val="00204BE1"/>
    <w:rsid w:val="00246EBB"/>
    <w:rsid w:val="002B7F31"/>
    <w:rsid w:val="002F4A11"/>
    <w:rsid w:val="00383811"/>
    <w:rsid w:val="003A512E"/>
    <w:rsid w:val="00401E64"/>
    <w:rsid w:val="00625B93"/>
    <w:rsid w:val="008F6FFA"/>
    <w:rsid w:val="00932C57"/>
    <w:rsid w:val="00A13A4A"/>
    <w:rsid w:val="00A86408"/>
    <w:rsid w:val="00AE28B4"/>
    <w:rsid w:val="00B94ED7"/>
    <w:rsid w:val="00CB3AD7"/>
    <w:rsid w:val="00CE0F7D"/>
    <w:rsid w:val="00DA09A3"/>
    <w:rsid w:val="00DE3484"/>
    <w:rsid w:val="00F55A1F"/>
    <w:rsid w:val="00FA3ADD"/>
    <w:rsid w:val="00FC79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9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C57"/>
    <w:pPr>
      <w:ind w:left="720"/>
      <w:contextualSpacing/>
    </w:pPr>
  </w:style>
  <w:style w:type="table" w:styleId="TableGrid">
    <w:name w:val="Table Grid"/>
    <w:basedOn w:val="TableNormal"/>
    <w:uiPriority w:val="59"/>
    <w:rsid w:val="00CB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C57"/>
    <w:pPr>
      <w:ind w:left="720"/>
      <w:contextualSpacing/>
    </w:pPr>
  </w:style>
  <w:style w:type="table" w:styleId="TableGrid">
    <w:name w:val="Table Grid"/>
    <w:basedOn w:val="TableNormal"/>
    <w:uiPriority w:val="59"/>
    <w:rsid w:val="00CB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C3CF-4AE3-3347-BA9E-AEC7B4FE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1101</Words>
  <Characters>6281</Characters>
  <Application>Microsoft Macintosh Word</Application>
  <DocSecurity>0</DocSecurity>
  <Lines>52</Lines>
  <Paragraphs>14</Paragraphs>
  <ScaleCrop>false</ScaleCrop>
  <Company>td</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Grice</dc:creator>
  <cp:keywords/>
  <dc:description/>
  <cp:lastModifiedBy>Greg Grice</cp:lastModifiedBy>
  <cp:revision>2</cp:revision>
  <dcterms:created xsi:type="dcterms:W3CDTF">2012-10-26T18:52:00Z</dcterms:created>
  <dcterms:modified xsi:type="dcterms:W3CDTF">2012-10-26T18:52:00Z</dcterms:modified>
</cp:coreProperties>
</file>